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865C4" w14:textId="77777777" w:rsidR="004221BC" w:rsidRPr="004221BC" w:rsidRDefault="004221BC" w:rsidP="004221BC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 w:line="240" w:lineRule="auto"/>
        <w:ind w:left="567" w:hanging="567"/>
        <w:jc w:val="both"/>
        <w:outlineLvl w:val="1"/>
        <w:rPr>
          <w:rFonts w:ascii="Arial" w:eastAsia="Times New Roman" w:hAnsi="Arial" w:cs="Arial"/>
          <w:i/>
          <w:color w:val="5B9BD5"/>
          <w:kern w:val="0"/>
          <w:szCs w:val="22"/>
          <w:lang w:eastAsia="ar-SA"/>
          <w14:ligatures w14:val="none"/>
        </w:rPr>
      </w:pPr>
      <w:bookmarkStart w:id="0" w:name="_Toc209172663"/>
      <w:bookmarkStart w:id="1" w:name="_Hlk171606232"/>
      <w:r w:rsidRPr="004221BC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Β’ – ΕΕΕΣ</w:t>
      </w:r>
      <w:bookmarkEnd w:id="0"/>
      <w:r w:rsidRPr="004221BC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 xml:space="preserve">  </w:t>
      </w:r>
    </w:p>
    <w:p w14:paraId="4BB4DB81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Από τις 2-5-2019, οι αναθέτουσες αρχές συντάσσουν το ΕΕΕΣ με τη χρήση  της νέας ηλεκτρονικής υπηρεσίας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 </w:t>
      </w:r>
      <w:hyperlink w:history="1"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 xml:space="preserve"> 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ESPDint 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(</w:t>
      </w:r>
      <w:hyperlink r:id="rId6" w:history="1"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), που προσφέρει τη δυνατότητα ηλεκτρονικής σύνταξης και διαχείρισης του Ευρωπαϊκού Ενιαίου Εγγράφου Σύμβασης (ΕΕΕΣ). Η σχετική ανακοίνωση είναι διαθέσιμη στη Διαδικτυακή Πύλη του ΕΣΗΔΗΣ «</w:t>
      </w:r>
      <w:hyperlink r:id="rId7" w:history="1"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www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promitheus</w:t>
        </w:r>
        <w:proofErr w:type="spellEnd"/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5B9BD5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». Το περιεχόμενο του αρχείου, είτε ενσωματώνεται στο κείμενο της διακήρυξης, είτε, ως αρχείο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PDF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, ηλεκτρονικά υπογεγραμμένο, αναρτάται ξεχωριστά ως αναπόσπαστο μέρος αυτής. </w:t>
      </w:r>
      <w:r w:rsidRPr="004221BC">
        <w:rPr>
          <w:rFonts w:ascii="Calibri" w:eastAsia="Times New Roman" w:hAnsi="Calibri" w:cs="Calibri"/>
          <w:kern w:val="0"/>
          <w:sz w:val="22"/>
          <w:lang w:val="en-US" w:eastAsia="ar-SA"/>
          <w14:ligatures w14:val="none"/>
        </w:rPr>
        <w:t>T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ο αρχείο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XML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αναρτάται για τη διευκόλυνση των οικονομικών φορέων προκειμένου να συντάξουν μέσω της υπηρεσίας </w:t>
      </w:r>
      <w:r w:rsidRPr="004221BC">
        <w:rPr>
          <w:rFonts w:ascii="Calibri" w:eastAsia="Times New Roman" w:hAnsi="Calibri" w:cs="Calibri"/>
          <w:kern w:val="0"/>
          <w:sz w:val="22"/>
          <w:lang w:val="en-GB" w:eastAsia="ar-SA"/>
          <w14:ligatures w14:val="none"/>
        </w:rPr>
        <w:t>e</w:t>
      </w: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ΕΕΕΣ τη σχετική απάντηση τους.</w:t>
      </w:r>
    </w:p>
    <w:p w14:paraId="7455D2C1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Στο πλαίσιο της παρούσας διαδικασίας οι οικονομικοί φορείς θα υποβάλλουν ΕΕΕΣ σύμφωνα με το σχετικό αρχείο που θα αναρτηθεί στην διαδικτυακή πύλη του ΕΣΗΔΗΣ σε μορφή .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pdf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(espd-request.pdf) και το αντίστοιχο αρχείο σε μορφή XML (espd-request.xml) προκειμένου να συνταχθεί μέσω της ηλεκτρονικής υπηρεσίας του ΕΣΗΔΗΣ 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Promitheus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</w:t>
      </w:r>
      <w:proofErr w:type="spellStart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ESPDint</w:t>
      </w:r>
      <w:proofErr w:type="spellEnd"/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 xml:space="preserve"> (</w:t>
      </w:r>
      <w:hyperlink r:id="rId8" w:history="1"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https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://</w:t>
        </w:r>
        <w:proofErr w:type="spellStart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espd</w:t>
        </w:r>
        <w:proofErr w:type="spellEnd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proofErr w:type="spellStart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eprocurement</w:t>
        </w:r>
        <w:proofErr w:type="spellEnd"/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gov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.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val="en-GB" w:eastAsia="ar-SA"/>
            <w14:ligatures w14:val="none"/>
          </w:rPr>
          <w:t>gr</w:t>
        </w:r>
        <w:r w:rsidRPr="004221BC">
          <w:rPr>
            <w:rFonts w:ascii="Calibri" w:eastAsia="MS Mincho" w:hAnsi="Calibri" w:cs="Calibri"/>
            <w:i/>
            <w:color w:val="0000FF"/>
            <w:kern w:val="0"/>
            <w:sz w:val="22"/>
            <w:szCs w:val="22"/>
            <w:u w:val="single"/>
            <w:lang w:eastAsia="ar-SA"/>
            <w14:ligatures w14:val="none"/>
          </w:rPr>
          <w:t>//</w:t>
        </w:r>
      </w:hyperlink>
      <w:r w:rsidRPr="004221BC"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  <w:t>) η σχετική απάντηση.</w:t>
      </w:r>
    </w:p>
    <w:p w14:paraId="1B832FB9" w14:textId="77777777" w:rsidR="004221BC" w:rsidRPr="004221BC" w:rsidRDefault="004221BC" w:rsidP="004221BC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bookmarkEnd w:id="1"/>
    <w:p w14:paraId="13E753A9" w14:textId="77777777" w:rsidR="009C6DDF" w:rsidRDefault="009C6DDF"/>
    <w:sectPr w:rsidR="009C6DDF"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F45D" w14:textId="77777777" w:rsidR="00CB4826" w:rsidRDefault="00CB4826" w:rsidP="00CB4826">
      <w:pPr>
        <w:spacing w:after="0" w:line="240" w:lineRule="auto"/>
      </w:pPr>
      <w:r>
        <w:separator/>
      </w:r>
    </w:p>
  </w:endnote>
  <w:endnote w:type="continuationSeparator" w:id="0">
    <w:p w14:paraId="06A90D0A" w14:textId="77777777" w:rsidR="00CB4826" w:rsidRDefault="00CB4826" w:rsidP="00CB4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5927" w14:textId="2B1DE591" w:rsidR="00CB4826" w:rsidRPr="000A6385" w:rsidRDefault="000A6385" w:rsidP="000A6385">
    <w:pPr>
      <w:pStyle w:val="ab"/>
      <w:jc w:val="center"/>
    </w:pPr>
    <w:r>
      <w:rPr>
        <w:noProof/>
      </w:rPr>
      <w:drawing>
        <wp:inline distT="0" distB="0" distL="0" distR="0" wp14:anchorId="33E7B9D6" wp14:editId="05A1CC0E">
          <wp:extent cx="2609215" cy="847725"/>
          <wp:effectExtent l="0" t="0" r="635" b="9525"/>
          <wp:docPr id="1985573894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2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EA9C2" w14:textId="77777777" w:rsidR="00CB4826" w:rsidRDefault="00CB4826" w:rsidP="00CB4826">
      <w:pPr>
        <w:spacing w:after="0" w:line="240" w:lineRule="auto"/>
      </w:pPr>
      <w:r>
        <w:separator/>
      </w:r>
    </w:p>
  </w:footnote>
  <w:footnote w:type="continuationSeparator" w:id="0">
    <w:p w14:paraId="3A7793BB" w14:textId="77777777" w:rsidR="00CB4826" w:rsidRDefault="00CB4826" w:rsidP="00CB48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50D"/>
    <w:rsid w:val="000A6385"/>
    <w:rsid w:val="003C70B4"/>
    <w:rsid w:val="004221BC"/>
    <w:rsid w:val="00475B1D"/>
    <w:rsid w:val="006F5341"/>
    <w:rsid w:val="0080750D"/>
    <w:rsid w:val="009C6DDF"/>
    <w:rsid w:val="00CB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BE77B32"/>
  <w15:chartTrackingRefBased/>
  <w15:docId w15:val="{EFE4C4C3-B48E-4BF5-9AFA-2299AFBEB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0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0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07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07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07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07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07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07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07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07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07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07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0750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0750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0750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0750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0750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07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07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0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07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07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07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0750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0750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0750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07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0750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0750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B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B4826"/>
  </w:style>
  <w:style w:type="paragraph" w:styleId="ab">
    <w:name w:val="footer"/>
    <w:basedOn w:val="a"/>
    <w:link w:val="Char4"/>
    <w:uiPriority w:val="99"/>
    <w:unhideWhenUsed/>
    <w:rsid w:val="00CB48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B4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.eprocurement.gov.gr/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omitheus.gov.g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pd.eprocurement.gov.gr/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Andriani Spantidaki</cp:lastModifiedBy>
  <cp:revision>4</cp:revision>
  <dcterms:created xsi:type="dcterms:W3CDTF">2025-09-25T09:16:00Z</dcterms:created>
  <dcterms:modified xsi:type="dcterms:W3CDTF">2025-12-18T06:29:00Z</dcterms:modified>
</cp:coreProperties>
</file>