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C5647" w14:textId="77777777" w:rsidR="00C15A20" w:rsidRPr="00C15A20" w:rsidRDefault="00C15A20" w:rsidP="00C15A20">
      <w:pPr>
        <w:rPr>
          <w:rFonts w:ascii="Arial" w:eastAsia="Times New Roman" w:hAnsi="Arial" w:cs="Arial"/>
          <w:b/>
          <w:color w:val="002060"/>
          <w:kern w:val="0"/>
          <w:szCs w:val="22"/>
          <w:lang w:eastAsia="ar-SA"/>
          <w14:ligatures w14:val="none"/>
        </w:rPr>
      </w:pPr>
      <w:bookmarkStart w:id="0" w:name="_Toc207797725"/>
      <w:bookmarkStart w:id="1" w:name="_Toc211601767"/>
      <w:r w:rsidRPr="00C15A20">
        <w:rPr>
          <w:rFonts w:ascii="Arial" w:eastAsia="Times New Roman" w:hAnsi="Arial" w:cs="Arial"/>
          <w:b/>
          <w:color w:val="002060"/>
          <w:kern w:val="0"/>
          <w:szCs w:val="22"/>
          <w:lang w:eastAsia="ar-SA"/>
          <w14:ligatures w14:val="none"/>
        </w:rPr>
        <w:t>ΠΑΡΑΡΤΗΜΑ Η’ – ΣΧΕΔΙΟ ΣΥΜΒΑΣΗΣ</w:t>
      </w:r>
      <w:bookmarkEnd w:id="0"/>
      <w:bookmarkEnd w:id="1"/>
    </w:p>
    <w:p w14:paraId="5F869EDC" w14:textId="77777777" w:rsidR="00C15A20" w:rsidRPr="00C15A20" w:rsidRDefault="00C15A20" w:rsidP="00C15A20">
      <w:pPr>
        <w:suppressAutoHyphens/>
        <w:spacing w:after="0" w:line="240" w:lineRule="auto"/>
        <w:ind w:left="6480"/>
        <w:jc w:val="both"/>
        <w:rPr>
          <w:rFonts w:ascii="Calibri" w:eastAsia="Times New Roman" w:hAnsi="Calibri" w:cs="Calibri"/>
          <w:kern w:val="0"/>
          <w:lang w:eastAsia="el-GR"/>
          <w14:ligatures w14:val="none"/>
        </w:rPr>
      </w:pPr>
    </w:p>
    <w:p w14:paraId="4A89392F" w14:textId="77777777" w:rsidR="00C15A20" w:rsidRPr="00C15A20" w:rsidRDefault="00C15A20" w:rsidP="00C15A20">
      <w:pPr>
        <w:suppressAutoHyphens/>
        <w:spacing w:after="0" w:line="240" w:lineRule="auto"/>
        <w:ind w:left="648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        ΑΝΑΡΤΗΤΕΑ ΣΤΟ ΚΗΜΔΗΣ</w:t>
      </w:r>
    </w:p>
    <w:p w14:paraId="0D63A30F" w14:textId="77777777" w:rsidR="00C15A20" w:rsidRPr="00C15A20" w:rsidRDefault="00C15A20" w:rsidP="00C15A20">
      <w:pPr>
        <w:suppressAutoHyphens/>
        <w:spacing w:after="0" w:line="240" w:lineRule="auto"/>
        <w:jc w:val="right"/>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Αριθ. πρωτ.</w:t>
      </w:r>
      <w:r w:rsidRPr="00C15A20">
        <w:rPr>
          <w:rFonts w:ascii="Calibri" w:eastAsia="Times New Roman" w:hAnsi="Calibri" w:cs="Calibri"/>
          <w:kern w:val="0"/>
          <w:sz w:val="22"/>
          <w:lang w:eastAsia="ar-SA"/>
          <w14:ligatures w14:val="none"/>
        </w:rPr>
        <w:t xml:space="preserve"> </w:t>
      </w:r>
      <w:r w:rsidRPr="00C15A20">
        <w:rPr>
          <w:rFonts w:ascii="Calibri" w:eastAsia="Times New Roman" w:hAnsi="Calibri" w:cs="Calibri"/>
          <w:kern w:val="0"/>
          <w:lang w:eastAsia="el-GR"/>
          <w14:ligatures w14:val="none"/>
        </w:rPr>
        <w:t>……</w:t>
      </w:r>
    </w:p>
    <w:p w14:paraId="427327E7" w14:textId="77777777" w:rsidR="00C15A20" w:rsidRPr="00C15A20" w:rsidRDefault="00C15A20" w:rsidP="00C15A20">
      <w:pPr>
        <w:suppressAutoHyphens/>
        <w:spacing w:after="0" w:line="240" w:lineRule="auto"/>
        <w:jc w:val="right"/>
        <w:rPr>
          <w:rFonts w:ascii="Calibri" w:eastAsia="Times New Roman" w:hAnsi="Calibri" w:cs="Calibri"/>
          <w:kern w:val="0"/>
          <w:lang w:eastAsia="el-GR"/>
          <w14:ligatures w14:val="none"/>
        </w:rPr>
      </w:pPr>
    </w:p>
    <w:p w14:paraId="56CE9E4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4F9A45E8" w14:textId="77777777" w:rsidR="00C15A20" w:rsidRPr="00C15A20" w:rsidRDefault="00C15A20" w:rsidP="00C15A20">
      <w:pPr>
        <w:suppressAutoHyphens/>
        <w:spacing w:after="0" w:line="240" w:lineRule="auto"/>
        <w:jc w:val="center"/>
        <w:rPr>
          <w:rFonts w:ascii="Calibri" w:eastAsia="Times New Roman" w:hAnsi="Calibri" w:cs="Calibri"/>
          <w:b/>
          <w:color w:val="000000"/>
          <w:kern w:val="0"/>
          <w:lang w:eastAsia="el-GR"/>
          <w14:ligatures w14:val="none"/>
        </w:rPr>
      </w:pPr>
      <w:r w:rsidRPr="00C15A20">
        <w:rPr>
          <w:rFonts w:ascii="Calibri" w:eastAsia="Times New Roman" w:hAnsi="Calibri" w:cs="Calibri"/>
          <w:b/>
          <w:color w:val="000000"/>
          <w:kern w:val="0"/>
          <w:lang w:eastAsia="el-GR"/>
          <w14:ligatures w14:val="none"/>
        </w:rPr>
        <w:t>ΣΥΜΦΩΝΗΤΙΚΟ ΠΡΟΜΗΘΕΙΑΣ ΕΠΙΣΤΗΜΟΝΙΚΩΝ ΟΡΓΑΝΩΝ</w:t>
      </w:r>
    </w:p>
    <w:p w14:paraId="6C78BFC1" w14:textId="77777777" w:rsidR="00C15A20" w:rsidRPr="00C15A20" w:rsidRDefault="00C15A20" w:rsidP="00C15A20">
      <w:pPr>
        <w:suppressAutoHyphens/>
        <w:spacing w:after="0" w:line="240" w:lineRule="auto"/>
        <w:jc w:val="center"/>
        <w:rPr>
          <w:rFonts w:ascii="Calibri" w:eastAsia="Times New Roman" w:hAnsi="Calibri" w:cs="Calibri"/>
          <w:b/>
          <w:color w:val="000000"/>
          <w:kern w:val="0"/>
          <w:lang w:eastAsia="el-GR"/>
          <w14:ligatures w14:val="none"/>
        </w:rPr>
      </w:pPr>
      <w:r w:rsidRPr="00C15A20">
        <w:rPr>
          <w:rFonts w:ascii="Calibri" w:eastAsia="Times New Roman" w:hAnsi="Calibri" w:cs="Calibri"/>
          <w:b/>
          <w:color w:val="000000"/>
          <w:kern w:val="0"/>
          <w:lang w:eastAsia="el-GR"/>
          <w14:ligatures w14:val="none"/>
        </w:rPr>
        <w:t>(στο πλαίσιο του με αρ. πρωτ. ΕΛΚΕ ………/...-...-2025 (ΣΑ 384525) ηλεκτρονικού διαγωνισμού κάτω των ορίων)</w:t>
      </w:r>
    </w:p>
    <w:p w14:paraId="6F612D3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7E10C2F0" w14:textId="77777777" w:rsidR="00C15A20" w:rsidRPr="00C15A20" w:rsidRDefault="00C15A20" w:rsidP="00C15A20">
      <w:pPr>
        <w:suppressAutoHyphens/>
        <w:spacing w:after="0" w:line="360" w:lineRule="auto"/>
        <w:ind w:left="709" w:hanging="709"/>
        <w:jc w:val="both"/>
        <w:rPr>
          <w:rFonts w:ascii="Calibri" w:eastAsia="Times New Roman" w:hAnsi="Calibri" w:cs="Calibri"/>
          <w:b/>
          <w:bCs/>
          <w:kern w:val="0"/>
          <w:lang w:eastAsia="ar-SA"/>
          <w14:ligatures w14:val="none"/>
        </w:rPr>
      </w:pPr>
      <w:r w:rsidRPr="00C15A20">
        <w:rPr>
          <w:rFonts w:ascii="Calibri" w:eastAsia="Times New Roman" w:hAnsi="Calibri" w:cs="Calibri"/>
          <w:kern w:val="0"/>
          <w:lang w:eastAsia="ar-SA"/>
          <w14:ligatures w14:val="none"/>
        </w:rPr>
        <w:t xml:space="preserve">Στα Χανιά, </w:t>
      </w:r>
      <w:r w:rsidRPr="00C15A20">
        <w:rPr>
          <w:rFonts w:ascii="Calibri" w:eastAsia="Times New Roman" w:hAnsi="Calibri" w:cs="Calibri"/>
          <w:b/>
          <w:bCs/>
          <w:kern w:val="0"/>
          <w:lang w:eastAsia="ar-SA"/>
          <w14:ligatures w14:val="none"/>
        </w:rPr>
        <w:t xml:space="preserve">την …………… </w:t>
      </w:r>
      <w:r w:rsidRPr="00C15A20">
        <w:rPr>
          <w:rFonts w:ascii="Calibri" w:eastAsia="Times New Roman" w:hAnsi="Calibri" w:cs="Calibri"/>
          <w:kern w:val="0"/>
          <w:lang w:eastAsia="ar-SA"/>
          <w14:ligatures w14:val="none"/>
        </w:rPr>
        <w:t>οι κατωτέρω συμβαλλόμενοι:</w:t>
      </w:r>
    </w:p>
    <w:p w14:paraId="64136C4B" w14:textId="77777777" w:rsidR="00C15A20" w:rsidRPr="00C15A20" w:rsidRDefault="00C15A20" w:rsidP="00C15A20">
      <w:pPr>
        <w:suppressAutoHyphens/>
        <w:autoSpaceDN w:val="0"/>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αφενός το «</w:t>
      </w:r>
      <w:r w:rsidRPr="00C15A20">
        <w:rPr>
          <w:rFonts w:ascii="Calibri" w:eastAsia="Times New Roman" w:hAnsi="Calibri" w:cs="Calibri"/>
          <w:b/>
          <w:bCs/>
          <w:kern w:val="0"/>
          <w:lang w:eastAsia="el-GR"/>
          <w14:ligatures w14:val="none"/>
        </w:rPr>
        <w:t>Πολυτεχνείο Κρήτης - Ειδικός Λογαριασμός Κονδυλίων Έρευνας</w:t>
      </w:r>
      <w:r w:rsidRPr="00C15A20">
        <w:rPr>
          <w:rFonts w:ascii="Calibri" w:eastAsia="Times New Roman" w:hAnsi="Calibri" w:cs="Calibri"/>
          <w:kern w:val="0"/>
          <w:lang w:eastAsia="el-GR"/>
          <w14:ligatures w14:val="none"/>
        </w:rPr>
        <w:t>», που εδρεύει στα Χανιά (κτήριο Ε4, Πολυτεχνειούπολη, Κουνουπιδιανά) και διέπεται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C15A20">
        <w:rPr>
          <w:rFonts w:ascii="Calibri" w:eastAsia="Times New Roman" w:hAnsi="Calibri" w:cs="Calibri"/>
          <w:kern w:val="0"/>
          <w:lang w:val="en-GB" w:eastAsia="el-GR"/>
          <w14:ligatures w14:val="none"/>
        </w:rPr>
        <w:t>E</w:t>
      </w:r>
      <w:r w:rsidRPr="00C15A20">
        <w:rPr>
          <w:rFonts w:ascii="Calibri" w:eastAsia="Times New Roman" w:hAnsi="Calibri" w:cs="Calibri"/>
          <w:kern w:val="0"/>
          <w:lang w:eastAsia="el-GR"/>
          <w14:ligatures w14:val="none"/>
        </w:rPr>
        <w:t xml:space="preserve">00685.0001 και ο </w:t>
      </w:r>
      <w:r w:rsidRPr="00C15A20">
        <w:rPr>
          <w:rFonts w:ascii="Calibri" w:eastAsia="Times New Roman" w:hAnsi="Calibri" w:cs="Calibri"/>
          <w:b/>
          <w:kern w:val="0"/>
          <w:lang w:eastAsia="el-GR"/>
          <w14:ligatures w14:val="none"/>
        </w:rPr>
        <w:t>επιστημονικά υπεύθυνος του έργου</w:t>
      </w:r>
      <w:r w:rsidRPr="00C15A20">
        <w:rPr>
          <w:rFonts w:ascii="Calibri" w:eastAsia="Times New Roman" w:hAnsi="Calibri" w:cs="Calibri"/>
          <w:kern w:val="0"/>
          <w:lang w:eastAsia="el-GR"/>
          <w14:ligatures w14:val="none"/>
        </w:rPr>
        <w:t xml:space="preserve"> με τίτλο «NITROSCOPE - Scoping European N fluxes for sustainable N management and conservation practices», ης συμφωνίας επιχορήγησης 101218902-NitroScope, για τη δράση HORIZON-RIA (HORIZON Research and Innovation Actions), η οποία συνήφθη μεταξύ του ΕΛΚΕ του Πολυτεχνείου Κρήτης και του European Research Executive Agency (REA),με επιστημονικά υπεύθυνο τον καθηγητή κ. Νικόλαο Παρανυχιανάκη και κωδικό έργου ΕΛΚΕ 83419  (στο εξής η «Αναθέτουσα Αρχή»)  </w:t>
      </w:r>
    </w:p>
    <w:p w14:paraId="582E63DE" w14:textId="77777777" w:rsidR="00C15A20" w:rsidRPr="00C15A20" w:rsidRDefault="00C15A20" w:rsidP="00C15A20">
      <w:pPr>
        <w:suppressAutoHyphens/>
        <w:autoSpaceDN w:val="0"/>
        <w:spacing w:after="0" w:line="240" w:lineRule="auto"/>
        <w:jc w:val="both"/>
        <w:rPr>
          <w:rFonts w:ascii="Calibri" w:eastAsia="Times New Roman" w:hAnsi="Calibri" w:cs="Calibri"/>
          <w:kern w:val="0"/>
          <w:highlight w:val="green"/>
          <w:lang w:eastAsia="el-GR"/>
          <w14:ligatures w14:val="none"/>
        </w:rPr>
      </w:pPr>
    </w:p>
    <w:p w14:paraId="06BA27B3" w14:textId="77777777" w:rsidR="00C15A20" w:rsidRPr="00C15A20" w:rsidRDefault="00C15A20" w:rsidP="00C15A20">
      <w:pPr>
        <w:suppressAutoHyphens/>
        <w:autoSpaceDE w:val="0"/>
        <w:autoSpaceDN w:val="0"/>
        <w:adjustRightInd w:val="0"/>
        <w:spacing w:after="0" w:line="240" w:lineRule="auto"/>
        <w:jc w:val="both"/>
        <w:rPr>
          <w:rFonts w:ascii="Calibri" w:eastAsia="Times New Roman" w:hAnsi="Calibri" w:cs="Calibri"/>
          <w:b/>
          <w:bCs/>
          <w:kern w:val="0"/>
          <w:lang w:eastAsia="el-GR" w:bidi="he-IL"/>
          <w14:ligatures w14:val="none"/>
        </w:rPr>
      </w:pPr>
      <w:r w:rsidRPr="00C15A20">
        <w:rPr>
          <w:rFonts w:ascii="Calibri" w:eastAsia="Times New Roman" w:hAnsi="Calibri" w:cs="Calibri"/>
          <w:kern w:val="0"/>
          <w:lang w:eastAsia="el-GR"/>
          <w14:ligatures w14:val="none"/>
        </w:rPr>
        <w:t xml:space="preserve">και αφετέρου η </w:t>
      </w:r>
      <w:bookmarkStart w:id="2" w:name="_Hlk191369667"/>
      <w:r w:rsidRPr="00C15A20">
        <w:rPr>
          <w:rFonts w:ascii="Calibri" w:eastAsia="Times New Roman" w:hAnsi="Calibri" w:cs="Calibri"/>
          <w:kern w:val="0"/>
          <w:lang w:eastAsia="el-GR"/>
          <w14:ligatures w14:val="none"/>
        </w:rPr>
        <w:t xml:space="preserve">εταιρεία με την επωνυμία </w:t>
      </w:r>
      <w:bookmarkEnd w:id="2"/>
      <w:r w:rsidRPr="00C15A20">
        <w:rPr>
          <w:rFonts w:ascii="Calibri" w:eastAsia="Times New Roman" w:hAnsi="Calibri" w:cs="Calibri"/>
          <w:kern w:val="0"/>
          <w:lang w:eastAsia="el-GR"/>
          <w14:ligatures w14:val="none"/>
        </w:rPr>
        <w:t>«</w:t>
      </w:r>
      <w:bookmarkStart w:id="3" w:name="_Hlk207349704"/>
      <w:r w:rsidRPr="00C15A20">
        <w:rPr>
          <w:rFonts w:ascii="Calibri" w:eastAsia="Times New Roman" w:hAnsi="Calibri" w:cs="Calibri"/>
          <w:b/>
          <w:bCs/>
          <w:kern w:val="0"/>
          <w:lang w:eastAsia="el-GR" w:bidi="he-IL"/>
          <w14:ligatures w14:val="none"/>
        </w:rPr>
        <w:t>……………………….</w:t>
      </w:r>
      <w:bookmarkEnd w:id="3"/>
      <w:r w:rsidRPr="00C15A20">
        <w:rPr>
          <w:rFonts w:ascii="Calibri" w:eastAsia="Times New Roman" w:hAnsi="Calibri" w:cs="Calibri"/>
          <w:b/>
          <w:bCs/>
          <w:kern w:val="0"/>
          <w:lang w:eastAsia="el-GR" w:bidi="he-IL"/>
          <w14:ligatures w14:val="none"/>
        </w:rPr>
        <w:t xml:space="preserve">», </w:t>
      </w:r>
      <w:r w:rsidRPr="00C15A20">
        <w:rPr>
          <w:rFonts w:ascii="Calibri" w:eastAsia="Times New Roman" w:hAnsi="Calibri" w:cs="Calibri"/>
          <w:kern w:val="0"/>
          <w:lang w:eastAsia="el-GR" w:bidi="he-IL"/>
          <w14:ligatures w14:val="none"/>
        </w:rPr>
        <w:t xml:space="preserve">που εδρεύει στην </w:t>
      </w:r>
      <w:r w:rsidRPr="00C15A20">
        <w:rPr>
          <w:rFonts w:ascii="Calibri" w:eastAsia="Times New Roman" w:hAnsi="Calibri" w:cs="Calibri"/>
          <w:kern w:val="0"/>
          <w:lang w:eastAsia="el-GR"/>
          <w14:ligatures w14:val="none"/>
        </w:rPr>
        <w:t xml:space="preserve">Οδό …….. αρ…….., Τ.Κ. ……., …………, με ΑΦΜ: ……………………., ΔΟΥ: ………………………., νομίμως εκπροσωπούμενη από τον κ. ………………………. (στο εξής ο «Ανάδοχος»)  </w:t>
      </w:r>
    </w:p>
    <w:p w14:paraId="2E91AEA8" w14:textId="77777777" w:rsidR="00C15A20" w:rsidRPr="00C15A20" w:rsidRDefault="00C15A20" w:rsidP="00C15A20">
      <w:pPr>
        <w:suppressAutoHyphens/>
        <w:autoSpaceDN w:val="0"/>
        <w:spacing w:after="0" w:line="240" w:lineRule="auto"/>
        <w:jc w:val="both"/>
        <w:rPr>
          <w:rFonts w:ascii="Calibri" w:eastAsia="Times New Roman" w:hAnsi="Calibri" w:cs="Calibri"/>
          <w:kern w:val="0"/>
          <w:highlight w:val="green"/>
          <w:lang w:eastAsia="el-GR"/>
          <w14:ligatures w14:val="none"/>
        </w:rPr>
      </w:pPr>
    </w:p>
    <w:p w14:paraId="25E63874" w14:textId="77777777" w:rsidR="00C15A20" w:rsidRPr="00C15A20" w:rsidRDefault="00C15A20" w:rsidP="00C15A20">
      <w:pPr>
        <w:suppressAutoHyphens/>
        <w:autoSpaceDN w:val="0"/>
        <w:spacing w:after="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Έχοντας υπόψη:</w:t>
      </w:r>
    </w:p>
    <w:p w14:paraId="0C107051" w14:textId="77777777" w:rsidR="00C15A20" w:rsidRPr="00C15A20" w:rsidRDefault="00C15A20" w:rsidP="00C15A20">
      <w:pPr>
        <w:suppressAutoHyphens/>
        <w:spacing w:after="12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1. την με αρ. πρωτ. ΕΛΚΕ ………/..-..-2025 διακήρυξη (ΑΔΑΜ: ………………………., συστημικός αριθμός Ε.Σ.Η.ΔΗ.Σ. - ΣΑ</w:t>
      </w:r>
      <w:r w:rsidRPr="00C15A20">
        <w:rPr>
          <w:rFonts w:ascii="Calibri" w:eastAsia="Times New Roman" w:hAnsi="Calibri" w:cs="Calibri"/>
          <w:bCs/>
          <w:kern w:val="0"/>
          <w:lang w:eastAsia="ar-SA"/>
          <w14:ligatures w14:val="none"/>
        </w:rPr>
        <w:t xml:space="preserve"> </w:t>
      </w:r>
      <w:r w:rsidRPr="00C15A20">
        <w:rPr>
          <w:rFonts w:ascii="Calibri" w:eastAsia="Times New Roman" w:hAnsi="Calibri" w:cs="Calibri"/>
          <w:bCs/>
          <w:color w:val="000000"/>
          <w:kern w:val="0"/>
          <w:lang w:eastAsia="el-GR"/>
          <w14:ligatures w14:val="none"/>
        </w:rPr>
        <w:t>376742)</w:t>
      </w:r>
      <w:r w:rsidRPr="00C15A20">
        <w:rPr>
          <w:rFonts w:ascii="Calibri" w:eastAsia="Times New Roman" w:hAnsi="Calibri" w:cs="Calibri"/>
          <w:b/>
          <w:color w:val="000000"/>
          <w:kern w:val="0"/>
          <w:lang w:eastAsia="el-GR"/>
          <w14:ligatures w14:val="none"/>
        </w:rPr>
        <w:t xml:space="preserve"> </w:t>
      </w:r>
      <w:r w:rsidRPr="00C15A20">
        <w:rPr>
          <w:rFonts w:ascii="Calibri" w:eastAsia="Times New Roman" w:hAnsi="Calibri" w:cs="Calibri"/>
          <w:kern w:val="0"/>
          <w:lang w:eastAsia="el-GR"/>
          <w14:ligatures w14:val="none"/>
        </w:rPr>
        <w:t xml:space="preserve">και τα λοιπά έγγραφα της σύμβασης που συνέταξε η </w:t>
      </w:r>
      <w:r w:rsidRPr="00C15A20">
        <w:rPr>
          <w:rFonts w:ascii="Calibri" w:eastAsia="Times New Roman" w:hAnsi="Calibri" w:cs="Calibri"/>
          <w:kern w:val="0"/>
          <w:lang w:eastAsia="ar-SA"/>
          <w14:ligatures w14:val="none"/>
        </w:rPr>
        <w:t>Αναθέτουσα Αρχή για την παρούσα σύμβαση προμήθειας.</w:t>
      </w:r>
    </w:p>
    <w:p w14:paraId="6DB19369" w14:textId="77777777" w:rsidR="00C15A20" w:rsidRPr="00C15A20" w:rsidRDefault="00C15A20" w:rsidP="00C15A20">
      <w:pPr>
        <w:suppressAutoHyphens/>
        <w:spacing w:after="12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 xml:space="preserve">2. Την υπ΄ αριθμ  ……….. απόφαση της Αναθέτουσας Αρχής (αρ. Συνεδρίασης ………..) με την οποία κατακυρώθηκε το αποτέλεσμα της διαδικασίας (ΑΔΑΜ: </w:t>
      </w:r>
      <w:bookmarkStart w:id="4" w:name="_Hlk198731177"/>
      <w:r w:rsidRPr="00C15A20">
        <w:rPr>
          <w:rFonts w:ascii="Calibri" w:eastAsia="Times New Roman" w:hAnsi="Calibri" w:cs="Calibri"/>
          <w:kern w:val="0"/>
          <w:lang w:eastAsia="ar-SA"/>
          <w14:ligatures w14:val="none"/>
        </w:rPr>
        <w:t xml:space="preserve">………………………., ΑΔΑ: </w:t>
      </w:r>
      <w:bookmarkEnd w:id="4"/>
      <w:r w:rsidRPr="00C15A20">
        <w:rPr>
          <w:rFonts w:ascii="Calibri" w:eastAsia="Times New Roman" w:hAnsi="Calibri" w:cs="Calibri"/>
          <w:kern w:val="0"/>
          <w:lang w:eastAsia="ar-SA"/>
          <w14:ligatures w14:val="none"/>
        </w:rPr>
        <w:t>……………………….) στο πλαίσιο της ανωτέρω διακήρυξης, στον Ανάδοχο, καθώς και την αριθμ. πρωτ. …………, ΑΔΑ: ……………………….) επιστολή κατακύρωσης της Αναθέτουσας Αρχής προς τον Ανάδοχο, η οποία κοινοποιήθηκε σε αυτόν την ………… μέσω ΕΣΗΔΗΣ</w:t>
      </w:r>
    </w:p>
    <w:p w14:paraId="507127FE"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ar-SA"/>
          <w14:ligatures w14:val="none"/>
        </w:rPr>
        <w:t xml:space="preserve">3. Ότι </w:t>
      </w:r>
      <w:r w:rsidRPr="00C15A20">
        <w:rPr>
          <w:rFonts w:ascii="Calibri" w:eastAsia="Times New Roman" w:hAnsi="Calibri" w:cs="Calibri"/>
          <w:kern w:val="0"/>
          <w:lang w:eastAsia="el-GR"/>
          <w14:ligatures w14:val="none"/>
        </w:rPr>
        <w:t>αναπόσπαστο τμήμα της παρούσας αποτελούν, σύμφωνα με το άρθρο 2 παρ.1 περιπτ. 42 του ν.4412/2016:</w:t>
      </w:r>
    </w:p>
    <w:p w14:paraId="20181710"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-η με αρ. πρωτ. ΕΛΚΕ ………/..-..-2025 διακήρυξη, με τα Παραρτήματα της</w:t>
      </w:r>
    </w:p>
    <w:p w14:paraId="573987D8" w14:textId="77777777" w:rsidR="00C15A20" w:rsidRPr="00C15A20" w:rsidRDefault="00C15A20" w:rsidP="00C15A20">
      <w:pPr>
        <w:suppressAutoHyphens/>
        <w:spacing w:after="12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el-GR"/>
          <w14:ligatures w14:val="none"/>
        </w:rPr>
        <w:t>-η αρ. πρωτ. ΕΛΚΕ προσφορά έντυπου φακέλου ………… και αρ. πρωτ. ηλεκτρονικού φακέλου …………του Αναδόχου.</w:t>
      </w:r>
    </w:p>
    <w:p w14:paraId="551D4ACD"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bookmarkStart w:id="5" w:name="_Hlk198731275"/>
      <w:r w:rsidRPr="00C15A20">
        <w:rPr>
          <w:rFonts w:ascii="Calibri" w:eastAsia="Times New Roman" w:hAnsi="Calibri" w:cs="Calibri"/>
          <w:kern w:val="0"/>
          <w:lang w:eastAsia="ar-SA"/>
          <w14:ligatures w14:val="none"/>
        </w:rPr>
        <w:t xml:space="preserve">4. Ότι ο </w:t>
      </w:r>
      <w:r w:rsidRPr="00C15A20">
        <w:rPr>
          <w:rFonts w:ascii="Calibri" w:eastAsia="Times New Roman" w:hAnsi="Calibri" w:cs="Calibri"/>
          <w:kern w:val="0"/>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5"/>
    <w:p w14:paraId="5FCB7270" w14:textId="77777777" w:rsidR="00C15A20" w:rsidRPr="00C15A20" w:rsidRDefault="00C15A20" w:rsidP="00C15A20">
      <w:pPr>
        <w:suppressAutoHyphens/>
        <w:spacing w:after="12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Συμφωνήθηκαν κι έγιναν αμοιβαίως αποδεκτά τα ακόλουθα :</w:t>
      </w:r>
    </w:p>
    <w:p w14:paraId="1AF215F8"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5441986B"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w:t>
      </w:r>
    </w:p>
    <w:p w14:paraId="73812C17"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Αντικείμενο</w:t>
      </w:r>
    </w:p>
    <w:p w14:paraId="3D856BC9" w14:textId="77777777" w:rsidR="00C15A20" w:rsidRPr="00C15A20" w:rsidRDefault="00C15A20" w:rsidP="00C15A20">
      <w:pPr>
        <w:suppressAutoHyphens/>
        <w:spacing w:after="0" w:line="240" w:lineRule="auto"/>
        <w:jc w:val="center"/>
        <w:rPr>
          <w:rFonts w:ascii="Calibri" w:eastAsia="Times New Roman" w:hAnsi="Calibri" w:cs="Calibri"/>
          <w:kern w:val="0"/>
          <w:lang w:eastAsia="el-GR"/>
          <w14:ligatures w14:val="none"/>
        </w:rPr>
      </w:pPr>
    </w:p>
    <w:p w14:paraId="4284DA8E"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r w:rsidRPr="00C15A20">
        <w:rPr>
          <w:rFonts w:ascii="Calibri" w:eastAsia="Times New Roman" w:hAnsi="Calibri" w:cs="Calibri"/>
          <w:kern w:val="0"/>
          <w:lang w:eastAsia="el-GR"/>
          <w14:ligatures w14:val="none"/>
        </w:rPr>
        <w:t xml:space="preserve">Αντικείμενο της παρούσας σύμβασης είναι η προμήθεια  εξοπλισμού και συγκεκριμένα για το </w:t>
      </w:r>
      <w:r w:rsidRPr="00C15A20">
        <w:rPr>
          <w:rFonts w:ascii="Calibri" w:eastAsia="Times New Roman" w:hAnsi="Calibri" w:cs="Calibri"/>
          <w:b/>
          <w:bCs/>
          <w:kern w:val="0"/>
          <w:lang w:eastAsia="el-GR"/>
          <w14:ligatures w14:val="none"/>
        </w:rPr>
        <w:t xml:space="preserve">«Φορητός και υψηλής ακρίβειας αναλυτής παρακολούθησης της ροής CO2 και Ν2Ο από το έδαφος» </w:t>
      </w:r>
      <w:r w:rsidRPr="00C15A20">
        <w:rPr>
          <w:rFonts w:ascii="Calibri" w:eastAsia="Times New Roman" w:hAnsi="Calibri" w:cs="Calibri"/>
          <w:kern w:val="0"/>
          <w:lang w:eastAsia="el-GR"/>
          <w14:ligatures w14:val="none"/>
        </w:rPr>
        <w:t xml:space="preserve">του διαγωνισμού, σύμφωνα με τους όρους και τις προδιαγραφές της με αρ. πρωτ. ΕΛΚΕ ………/..-..-2025 διακήρυξης και των παραρτημάτων αυτής. </w:t>
      </w:r>
    </w:p>
    <w:p w14:paraId="7DC15FEF"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7E8A58A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1C789A46"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59C3368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31100E12"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2</w:t>
      </w:r>
    </w:p>
    <w:p w14:paraId="4FF89C62"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Χρηματοδότηση της σύμβασης</w:t>
      </w:r>
    </w:p>
    <w:p w14:paraId="0F943F42" w14:textId="77777777" w:rsidR="00C15A20" w:rsidRPr="00C15A20" w:rsidRDefault="00C15A20" w:rsidP="00C15A20">
      <w:pPr>
        <w:suppressAutoHyphens/>
        <w:spacing w:after="60" w:line="240" w:lineRule="auto"/>
        <w:jc w:val="both"/>
        <w:rPr>
          <w:rFonts w:ascii="Calibri" w:eastAsia="Times New Roman" w:hAnsi="Calibri" w:cs="Calibri"/>
          <w:kern w:val="0"/>
          <w:highlight w:val="green"/>
          <w:lang w:eastAsia="ar-SA"/>
          <w14:ligatures w14:val="none"/>
        </w:rPr>
      </w:pPr>
    </w:p>
    <w:p w14:paraId="454B90C8"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ar-SA"/>
          <w14:ligatures w14:val="none"/>
        </w:rPr>
      </w:pPr>
      <w:r w:rsidRPr="00C15A20">
        <w:rPr>
          <w:rFonts w:ascii="Calibri" w:eastAsia="Times New Roman" w:hAnsi="Calibri" w:cs="Calibri"/>
          <w:kern w:val="0"/>
          <w:lang w:eastAsia="ar-SA"/>
          <w14:ligatures w14:val="none"/>
        </w:rPr>
        <w:t xml:space="preserve">Η δαπάνη της σύμβασης  βαρύνει το έργο με τίτλο «NITROSCOPE - Scoping European N fluxes for sustainable N management and conservation practices», της συμφωνίας επιχορήγησης 101218902-NitroScope, για τη δράση HORIZON-RIA (HORIZON Research and Innovation Actions), η οποία συνήφθη μεταξύ του ΕΛΚΕ του Πολυτεχνείου Κρήτης και του European Research Executive Agency (REA),με επιστημονικά υπεύθυνο τον καθηγητή κ. Νικόλαο Παρανυχιανάκη. </w:t>
      </w:r>
    </w:p>
    <w:p w14:paraId="7EFE1F45" w14:textId="77777777" w:rsidR="00C15A20" w:rsidRPr="00C15A20" w:rsidRDefault="00C15A20" w:rsidP="00C15A20">
      <w:pPr>
        <w:suppressAutoHyphens/>
        <w:spacing w:after="0" w:line="240"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Η απόφαση που έχει εκδοθεί για την παρούσα διαδικασία και αποτελεί Ανάληψη Υποχρέωσης, έχει λάβει αρ. πρωτ. 35026/07-10-2025 (ΑΔΑ 9Α2Φ469Β6Ν-Ο94) μεταξύ του European Research Executive Agency (REA) και του ΕΙΔΙΚΟΥ ΛΟΓΑΡΙΑΣΜΟ</w:t>
      </w:r>
      <w:r w:rsidRPr="00C15A20">
        <w:rPr>
          <w:rFonts w:ascii="Calibri" w:eastAsia="Times New Roman" w:hAnsi="Calibri" w:cs="Calibri"/>
          <w:kern w:val="0"/>
          <w:lang w:val="en-GB" w:eastAsia="ar-SA"/>
          <w14:ligatures w14:val="none"/>
        </w:rPr>
        <w:t>Y</w:t>
      </w:r>
      <w:r w:rsidRPr="00C15A20">
        <w:rPr>
          <w:rFonts w:ascii="Calibri" w:eastAsia="Times New Roman" w:hAnsi="Calibri" w:cs="Calibri"/>
          <w:kern w:val="0"/>
          <w:lang w:eastAsia="ar-SA"/>
          <w14:ligatures w14:val="none"/>
        </w:rPr>
        <w:t xml:space="preserve"> ΚΟΝΔ</w:t>
      </w:r>
      <w:r w:rsidRPr="00C15A20">
        <w:rPr>
          <w:rFonts w:ascii="Calibri" w:eastAsia="Times New Roman" w:hAnsi="Calibri" w:cs="Calibri"/>
          <w:kern w:val="0"/>
          <w:lang w:val="en-GB" w:eastAsia="ar-SA"/>
          <w14:ligatures w14:val="none"/>
        </w:rPr>
        <w:t>Y</w:t>
      </w:r>
      <w:r w:rsidRPr="00C15A20">
        <w:rPr>
          <w:rFonts w:ascii="Calibri" w:eastAsia="Times New Roman" w:hAnsi="Calibri" w:cs="Calibri"/>
          <w:kern w:val="0"/>
          <w:lang w:eastAsia="ar-SA"/>
          <w14:ligatures w14:val="none"/>
        </w:rPr>
        <w:t>ΛΙΩΝ ΕΡΕΥΝΩΝ ΠΟΛΥΤΕΧΝΕΙΟΥ ΚΡΗΤΗΣ, στο πλαίσιο Υλοποίησης της πράξης με τίτλο «NITROSCOPE - Scoping European N fluxes for sustainable N management and conservation practices».</w:t>
      </w:r>
    </w:p>
    <w:p w14:paraId="7602995E"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p>
    <w:p w14:paraId="5CC29C5D"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3</w:t>
      </w:r>
    </w:p>
    <w:p w14:paraId="30F5874F"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Διάρκεια σύμβασης –Χρόνος Παράδοσης</w:t>
      </w:r>
    </w:p>
    <w:p w14:paraId="5654AE46" w14:textId="77777777" w:rsidR="00C15A20" w:rsidRPr="00C15A20" w:rsidRDefault="00C15A20" w:rsidP="00C15A20">
      <w:pPr>
        <w:suppressAutoHyphens/>
        <w:spacing w:after="0" w:line="240" w:lineRule="auto"/>
        <w:jc w:val="center"/>
        <w:rPr>
          <w:rFonts w:ascii="Calibri" w:eastAsia="Times New Roman" w:hAnsi="Calibri" w:cs="Calibri"/>
          <w:kern w:val="0"/>
          <w:lang w:eastAsia="el-GR"/>
          <w14:ligatures w14:val="none"/>
        </w:rPr>
      </w:pPr>
    </w:p>
    <w:p w14:paraId="09AEA5B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διάρκεια της σύμβασης ορίζεται , ως ακολούθως:</w:t>
      </w:r>
    </w:p>
    <w:p w14:paraId="0C177795"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7B534167" w14:textId="77777777" w:rsidR="00C15A20" w:rsidRPr="00C15A20" w:rsidRDefault="00C15A20" w:rsidP="00C15A20">
      <w:pPr>
        <w:suppressAutoHyphens/>
        <w:spacing w:after="0" w:line="240" w:lineRule="auto"/>
        <w:ind w:firstLine="142"/>
        <w:contextualSpacing/>
        <w:jc w:val="both"/>
        <w:rPr>
          <w:rFonts w:ascii="Calibri" w:eastAsia="Times New Roman" w:hAnsi="Calibri" w:cs="Calibri"/>
          <w:kern w:val="0"/>
          <w:lang w:eastAsia="el-GR"/>
          <w14:ligatures w14:val="none"/>
        </w:rPr>
      </w:pPr>
      <w:r w:rsidRPr="00C15A20">
        <w:rPr>
          <w:rFonts w:ascii="Calibri" w:eastAsia="Times New Roman" w:hAnsi="Calibri" w:cs="Calibri"/>
          <w:b/>
          <w:bCs/>
          <w:kern w:val="0"/>
          <w:lang w:eastAsia="el-GR"/>
          <w14:ligatures w14:val="none"/>
        </w:rPr>
        <w:lastRenderedPageBreak/>
        <w:t xml:space="preserve">«Φορητός και υψηλής ακρίβειας αναλυτής παρακολούθησης της ροής </w:t>
      </w:r>
      <w:r w:rsidRPr="00C15A20">
        <w:rPr>
          <w:rFonts w:ascii="Calibri" w:eastAsia="Times New Roman" w:hAnsi="Calibri" w:cs="Calibri"/>
          <w:b/>
          <w:bCs/>
          <w:kern w:val="0"/>
          <w:lang w:val="en-GB" w:eastAsia="el-GR"/>
          <w14:ligatures w14:val="none"/>
        </w:rPr>
        <w:t>CO</w:t>
      </w:r>
      <w:r w:rsidRPr="00C15A20">
        <w:rPr>
          <w:rFonts w:ascii="Calibri" w:eastAsia="Times New Roman" w:hAnsi="Calibri" w:cs="Calibri"/>
          <w:b/>
          <w:bCs/>
          <w:kern w:val="0"/>
          <w:lang w:eastAsia="el-GR"/>
          <w14:ligatures w14:val="none"/>
        </w:rPr>
        <w:t xml:space="preserve">2 και Ν2Ο από το έδαφος», </w:t>
      </w:r>
      <w:r w:rsidRPr="00C15A20">
        <w:rPr>
          <w:rFonts w:ascii="Calibri" w:eastAsia="Times New Roman" w:hAnsi="Calibri" w:cs="Calibri"/>
          <w:kern w:val="0"/>
          <w:lang w:eastAsia="el-GR"/>
          <w14:ligatures w14:val="none"/>
        </w:rPr>
        <w:t>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4401080D" w14:textId="77777777" w:rsidR="00C15A20" w:rsidRPr="00C15A20" w:rsidRDefault="00C15A20" w:rsidP="00C15A20">
      <w:pPr>
        <w:suppressAutoHyphens/>
        <w:spacing w:after="0" w:line="240" w:lineRule="auto"/>
        <w:ind w:firstLine="142"/>
        <w:jc w:val="both"/>
        <w:rPr>
          <w:rFonts w:ascii="Calibri" w:eastAsia="Times New Roman" w:hAnsi="Calibri" w:cs="Calibri"/>
          <w:kern w:val="0"/>
          <w:highlight w:val="green"/>
          <w:lang w:eastAsia="el-GR"/>
          <w14:ligatures w14:val="none"/>
        </w:rPr>
      </w:pPr>
    </w:p>
    <w:p w14:paraId="769EA97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3FD85D20"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6A796A44"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4EEEA425"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p>
    <w:p w14:paraId="341BF96E"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4</w:t>
      </w:r>
    </w:p>
    <w:p w14:paraId="303CD092"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Υποχρεώσεις Αναδόχου</w:t>
      </w:r>
    </w:p>
    <w:p w14:paraId="281A4230"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1269FA6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Ανάδοχος δεσμεύεται έναντι  της Αναθέτουσας Αρχής:</w:t>
      </w:r>
    </w:p>
    <w:p w14:paraId="06B8793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6E0F227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Ότι σύμφωνα με το άρθρο 4.3.1. της με αρ. πρωτ. ΕΛΚΕ ………/…-…-2025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55AA609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0448323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αρ. πρωτ. ΕΛΚΕ ………/..-..-2025 διακήρυξη και τα λοιπά Έγγραφα της Σύμβασης και ότι δεν θα ενεργήσει αθέμιτα, παράνομα ή καταχρηστικά καθ΄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60BBF62C"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25DFCFA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162EE39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αριθμός ΕΜΠΑ του υπόχρεου παραγωγού……είναι ο …….».</w:t>
      </w:r>
    </w:p>
    <w:p w14:paraId="1FDDACC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Καθ΄ όλη τη διάρκεια εκτέλεσης της σύμβασης, θα συνεργάζεται στενά με την Αναθέτουσα Αρχή,</w:t>
      </w:r>
    </w:p>
    <w:p w14:paraId="1639825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υποχρεούται δε να λαμβάνει υπόψη του οποιεσδήποτε παρατηρήσεις της σχετικά με την εκτέλεση της σύμβασης.</w:t>
      </w:r>
    </w:p>
    <w:p w14:paraId="3749303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5</w:t>
      </w:r>
    </w:p>
    <w:p w14:paraId="0DCBC98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Αμοιβή – Τρόπος πληρωμής</w:t>
      </w:r>
    </w:p>
    <w:p w14:paraId="5DFF438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4CEFCDF" w14:textId="77777777" w:rsidR="00C15A20" w:rsidRPr="00C15A20" w:rsidRDefault="00C15A20" w:rsidP="00C15A20">
      <w:pPr>
        <w:widowControl w:val="0"/>
        <w:suppressAutoHyphens/>
        <w:spacing w:after="0" w:line="240" w:lineRule="auto"/>
        <w:jc w:val="both"/>
        <w:rPr>
          <w:rFonts w:ascii="Cambria" w:eastAsia="SimSun" w:hAnsi="Cambria" w:cs="Mangal"/>
          <w:color w:val="000000"/>
          <w:kern w:val="0"/>
          <w:lang w:eastAsia="hi-IN" w:bidi="he-IL"/>
          <w14:ligatures w14:val="none"/>
        </w:rPr>
      </w:pPr>
      <w:r w:rsidRPr="00C15A20">
        <w:rPr>
          <w:rFonts w:ascii="Cambria" w:eastAsia="Times New Roman" w:hAnsi="Cambria" w:cs="Mangal"/>
          <w:color w:val="000000"/>
          <w:kern w:val="0"/>
          <w:lang w:eastAsia="hi-IN" w:bidi="hi-IN"/>
          <w14:ligatures w14:val="none"/>
        </w:rPr>
        <w:t>5.1. Το συνολικό συμβατικό τίμημα ανέρχεται σε ποσό καθαρής αξίας……………………….ευρώ (</w:t>
      </w:r>
      <w:r w:rsidRPr="00C15A20">
        <w:rPr>
          <w:rFonts w:ascii="Cambria" w:eastAsia="SimSun" w:hAnsi="Cambria" w:cs="Mangal"/>
          <w:color w:val="000000"/>
          <w:kern w:val="0"/>
          <w:lang w:eastAsia="hi-IN" w:bidi="he-IL"/>
          <w14:ligatures w14:val="none"/>
        </w:rPr>
        <w:t>…………€</w:t>
      </w:r>
      <w:r w:rsidRPr="00C15A20">
        <w:rPr>
          <w:rFonts w:ascii="Cambria" w:eastAsia="Times New Roman" w:hAnsi="Cambria" w:cs="Mangal"/>
          <w:color w:val="000000"/>
          <w:kern w:val="0"/>
          <w:lang w:eastAsia="hi-IN" w:bidi="hi-IN"/>
          <w14:ligatures w14:val="none"/>
        </w:rPr>
        <w:t>), πλέον ΦΠΑ 24% ποσού ……………………….ευρώ (…………€), ήτοι σε ποσό ………………………. ευρώ (</w:t>
      </w:r>
      <w:r w:rsidRPr="00C15A20">
        <w:rPr>
          <w:rFonts w:ascii="Cambria" w:eastAsia="SimSun" w:hAnsi="Cambria" w:cs="Mangal"/>
          <w:color w:val="000000"/>
          <w:kern w:val="0"/>
          <w:lang w:eastAsia="hi-IN" w:bidi="he-IL"/>
          <w14:ligatures w14:val="none"/>
        </w:rPr>
        <w:t>…………</w:t>
      </w:r>
      <w:r w:rsidRPr="00C15A20">
        <w:rPr>
          <w:rFonts w:ascii="Cambria" w:eastAsia="Times New Roman" w:hAnsi="Cambria" w:cs="Mangal"/>
          <w:color w:val="000000"/>
          <w:kern w:val="0"/>
          <w:lang w:eastAsia="hi-IN" w:bidi="hi-IN"/>
          <w14:ligatures w14:val="none"/>
        </w:rPr>
        <w:t>€) συμπεριλαμβανομένου ΦΠΑ.</w:t>
      </w:r>
    </w:p>
    <w:p w14:paraId="33C7B487" w14:textId="77777777" w:rsidR="00C15A20" w:rsidRPr="00C15A20" w:rsidRDefault="00C15A20" w:rsidP="00C15A20">
      <w:pPr>
        <w:suppressAutoHyphens/>
        <w:spacing w:after="0" w:line="240" w:lineRule="auto"/>
        <w:jc w:val="both"/>
        <w:rPr>
          <w:rFonts w:ascii="Calibri" w:eastAsia="Times New Roman" w:hAnsi="Calibri" w:cs="Calibri"/>
          <w:i/>
          <w:color w:val="0070C0"/>
          <w:kern w:val="0"/>
          <w:lang w:eastAsia="el-GR"/>
          <w14:ligatures w14:val="none"/>
        </w:rPr>
      </w:pPr>
    </w:p>
    <w:p w14:paraId="0F657DC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πληρωμή του αναδόχου θα πραγματοποιηθεί με το 100% της συμβατικής αξίας εντός τριάντα (30) ημερών από την έκδοση του τιμολογίου, κατόπιν της οριστικής ποσοτικής και ποιοτικής παραλαβής του εξοπλισμού από την αρμόδια Επιτροπή Παραλαβής.</w:t>
      </w:r>
    </w:p>
    <w:p w14:paraId="43961F5E"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713E333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5.2.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C15A20">
        <w:rPr>
          <w:rFonts w:ascii="Calibri" w:eastAsia="Times New Roman" w:hAnsi="Calibri" w:cs="Calibri"/>
          <w:kern w:val="0"/>
          <w:vertAlign w:val="superscript"/>
          <w:lang w:val="en-GB" w:eastAsia="el-GR"/>
          <w14:ligatures w14:val="none"/>
        </w:rPr>
        <w:footnoteReference w:id="1"/>
      </w:r>
      <w:r w:rsidRPr="00C15A20">
        <w:rPr>
          <w:rFonts w:ascii="Calibri" w:eastAsia="Times New Roman" w:hAnsi="Calibri" w:cs="Calibri"/>
          <w:kern w:val="0"/>
          <w:lang w:eastAsia="el-GR"/>
          <w14:ligatures w14:val="none"/>
        </w:rPr>
        <w:t xml:space="preserve">. </w:t>
      </w:r>
    </w:p>
    <w:p w14:paraId="7A3F853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71E59C4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βαρύνεται, ιδίως, με τις  κρατήσεις που καθορίζονται στο άρθρο 5.1.2 της διακήρυξης και συγκεκριμένα: </w:t>
      </w:r>
    </w:p>
    <w:p w14:paraId="10A8B31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32EB8A3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112157E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473664E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0CC8E06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1155D95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58087A0" w14:textId="77777777" w:rsidR="00C15A20" w:rsidRPr="00C15A20" w:rsidRDefault="00C15A20" w:rsidP="00C15A20">
      <w:pPr>
        <w:suppressAutoHyphens/>
        <w:spacing w:after="120" w:line="240" w:lineRule="auto"/>
        <w:jc w:val="both"/>
        <w:rPr>
          <w:rFonts w:ascii="Calibri" w:eastAsia="Times New Roman" w:hAnsi="Calibri" w:cs="Calibri"/>
          <w:b/>
          <w:bCs/>
          <w:color w:val="000000"/>
          <w:kern w:val="0"/>
          <w:lang w:eastAsia="el-GR"/>
          <w14:ligatures w14:val="none"/>
        </w:rPr>
      </w:pPr>
      <w:r w:rsidRPr="00C15A20">
        <w:rPr>
          <w:rFonts w:ascii="Calibri" w:eastAsia="Times New Roman" w:hAnsi="Calibri" w:cs="Calibri"/>
          <w:b/>
          <w:bCs/>
          <w:kern w:val="0"/>
          <w:lang w:eastAsia="zh-CN"/>
          <w14:ligatures w14:val="none"/>
        </w:rPr>
        <w:t>Υποχρεωτική ηλεκτρονική τιμολόγηση:</w:t>
      </w:r>
    </w:p>
    <w:p w14:paraId="4EDFB980" w14:textId="77777777" w:rsidR="00C15A20" w:rsidRPr="00C15A20" w:rsidRDefault="00C15A20" w:rsidP="00C15A20">
      <w:pPr>
        <w:suppressAutoHyphens/>
        <w:spacing w:after="120" w:line="240" w:lineRule="auto"/>
        <w:jc w:val="both"/>
        <w:rPr>
          <w:rFonts w:ascii="Calibri" w:eastAsia="Times New Roman" w:hAnsi="Calibri" w:cs="Calibri"/>
          <w:kern w:val="0"/>
          <w:lang w:eastAsia="zh-CN"/>
          <w14:ligatures w14:val="none"/>
        </w:rPr>
      </w:pPr>
      <w:r w:rsidRPr="00C15A20">
        <w:rPr>
          <w:rFonts w:ascii="Calibri" w:eastAsia="Times New Roman" w:hAnsi="Calibri" w:cs="Calibri"/>
          <w:kern w:val="0"/>
          <w:lang w:eastAsia="zh-CN"/>
          <w14:ligatures w14:val="none"/>
        </w:rPr>
        <w:t>Σύμφωνα με την υπ΄ αριθμ. 52445 ΕΞ2023/4-4-2023 ΚΥΑ (ΦΕΚ τεύχος Β’/2385/12-4-2023 (Α.Δ.Α.:97</w:t>
      </w:r>
      <w:r w:rsidRPr="00C15A20">
        <w:rPr>
          <w:rFonts w:ascii="Calibri" w:eastAsia="Times New Roman" w:hAnsi="Calibri" w:cs="Calibri"/>
          <w:kern w:val="0"/>
          <w:lang w:val="en-GB" w:eastAsia="zh-CN"/>
          <w14:ligatures w14:val="none"/>
        </w:rPr>
        <w:t>K</w:t>
      </w:r>
      <w:r w:rsidRPr="00C15A20">
        <w:rPr>
          <w:rFonts w:ascii="Calibri" w:eastAsia="Times New Roman" w:hAnsi="Calibri" w:cs="Calibri"/>
          <w:kern w:val="0"/>
          <w:lang w:eastAsia="zh-CN"/>
          <w14:ligatures w14:val="none"/>
        </w:rPr>
        <w:t>8</w:t>
      </w:r>
      <w:r w:rsidRPr="00C15A20">
        <w:rPr>
          <w:rFonts w:ascii="Calibri" w:eastAsia="Times New Roman" w:hAnsi="Calibri" w:cs="Calibri"/>
          <w:kern w:val="0"/>
          <w:lang w:val="en-GB" w:eastAsia="zh-CN"/>
          <w14:ligatures w14:val="none"/>
        </w:rPr>
        <w:t>HH</w:t>
      </w:r>
      <w:r w:rsidRPr="00C15A20">
        <w:rPr>
          <w:rFonts w:ascii="Calibri" w:eastAsia="Times New Roman" w:hAnsi="Calibri" w:cs="Calibri"/>
          <w:kern w:val="0"/>
          <w:lang w:eastAsia="zh-CN"/>
          <w14:ligatures w14:val="none"/>
        </w:rPr>
        <w:t xml:space="preserve">5) με διόρθωση σφαλ. στο ΦΕΚ Β.3061/9-5-2023, την υπ΄ αριθμ. 78366 ΕΞ 2023/19.05.2023 Εγκύκλιο του Υπουργείου Οικονομικών (ΑΔΑ: 6ΑΒΡΗ-Ι08) και τις λοιπές εκδοθείσες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w:t>
      </w:r>
      <w:r w:rsidRPr="00C15A20">
        <w:rPr>
          <w:rFonts w:ascii="Calibri" w:eastAsia="Times New Roman" w:hAnsi="Calibri" w:cs="Calibri"/>
          <w:b/>
          <w:bCs/>
          <w:kern w:val="0"/>
          <w:lang w:eastAsia="zh-CN"/>
          <w14:ligatures w14:val="none"/>
        </w:rPr>
        <w:t>απαιτείται η υποβολή Ηλεκτρονικού Τιμολογίου (ΗΤ)</w:t>
      </w:r>
      <w:r w:rsidRPr="00C15A20">
        <w:rPr>
          <w:rFonts w:ascii="Calibri" w:eastAsia="Times New Roman" w:hAnsi="Calibri" w:cs="Calibri"/>
          <w:kern w:val="0"/>
          <w:lang w:eastAsia="zh-CN"/>
          <w14:ligatures w14:val="none"/>
        </w:rPr>
        <w:t xml:space="preserve">. </w:t>
      </w:r>
    </w:p>
    <w:p w14:paraId="77DC3C10" w14:textId="77777777" w:rsidR="00C15A20" w:rsidRPr="00C15A20" w:rsidRDefault="00C15A20" w:rsidP="00C15A20">
      <w:pPr>
        <w:suppressAutoHyphens/>
        <w:spacing w:after="120" w:line="240" w:lineRule="auto"/>
        <w:jc w:val="both"/>
        <w:rPr>
          <w:rFonts w:ascii="Calibri" w:eastAsia="Times New Roman" w:hAnsi="Calibri" w:cs="Calibri"/>
          <w:kern w:val="0"/>
          <w:lang w:eastAsia="zh-CN"/>
          <w14:ligatures w14:val="none"/>
        </w:rPr>
      </w:pPr>
      <w:r w:rsidRPr="00C15A20">
        <w:rPr>
          <w:rFonts w:ascii="Calibri" w:eastAsia="Times New Roman" w:hAnsi="Calibri" w:cs="Calibri"/>
          <w:kern w:val="0"/>
          <w:lang w:eastAsia="zh-CN"/>
          <w14:ligatures w14:val="none"/>
        </w:rPr>
        <w:t xml:space="preserve">Για την υποβολή ηλεκτρονικού τιμολογίου, ο ανάδοχος συμπληρώνει στο πεδίο </w:t>
      </w:r>
      <w:r w:rsidRPr="00C15A20">
        <w:rPr>
          <w:rFonts w:ascii="Calibri" w:eastAsia="Times New Roman" w:hAnsi="Calibri" w:cs="Calibri"/>
          <w:kern w:val="0"/>
          <w:lang w:val="en-GB" w:eastAsia="zh-CN"/>
          <w14:ligatures w14:val="none"/>
        </w:rPr>
        <w:t>BT</w:t>
      </w:r>
      <w:r w:rsidRPr="00C15A20">
        <w:rPr>
          <w:rFonts w:ascii="Calibri" w:eastAsia="Times New Roman" w:hAnsi="Calibri" w:cs="Calibri"/>
          <w:kern w:val="0"/>
          <w:lang w:eastAsia="zh-CN"/>
          <w14:ligatures w14:val="none"/>
        </w:rPr>
        <w:t>-11: Στοιχείο αναφοράς αγαθού του Εθνικού Μορφότυπου Ηλεκτρονικού Τιμολογίου: Τον ΑΔΑ της απόφασης ανάληψης υποχρέωσης της σύμβασης.</w:t>
      </w:r>
    </w:p>
    <w:p w14:paraId="56F9267A" w14:textId="77777777" w:rsidR="00C15A20" w:rsidRPr="00C15A20" w:rsidRDefault="00C15A20" w:rsidP="00C15A20">
      <w:pPr>
        <w:suppressAutoHyphens/>
        <w:spacing w:after="120" w:line="240" w:lineRule="auto"/>
        <w:jc w:val="both"/>
        <w:rPr>
          <w:rFonts w:ascii="Calibri" w:eastAsia="Times New Roman" w:hAnsi="Calibri" w:cs="Calibri"/>
          <w:b/>
          <w:bCs/>
          <w:color w:val="000000"/>
          <w:kern w:val="0"/>
          <w:lang w:eastAsia="el-GR"/>
          <w14:ligatures w14:val="none"/>
        </w:rPr>
      </w:pPr>
      <w:r w:rsidRPr="00C15A20">
        <w:rPr>
          <w:rFonts w:ascii="Calibri" w:eastAsia="Times New Roman" w:hAnsi="Calibri" w:cs="Calibri"/>
          <w:b/>
          <w:bCs/>
          <w:color w:val="000000"/>
          <w:kern w:val="0"/>
          <w:lang w:eastAsia="el-GR"/>
          <w14:ligatures w14:val="none"/>
        </w:rPr>
        <w:t>Κωδικός ΑΑΗΤ ΕΙΔΙΚΟΣ ΛΟΓΑΡΙΑΣΜΟΣ ΚΟΝΔΥΛΙΩΝ ΕΡΕΥΝΑΣ-ΠΟΛΥΤΕΧΝΕΙΟΥ ΚΡΗΤΗΣ: 1020.</w:t>
      </w:r>
      <w:r w:rsidRPr="00C15A20">
        <w:rPr>
          <w:rFonts w:ascii="Calibri" w:eastAsia="Times New Roman" w:hAnsi="Calibri" w:cs="Calibri"/>
          <w:b/>
          <w:bCs/>
          <w:color w:val="000000"/>
          <w:kern w:val="0"/>
          <w:lang w:val="en-US" w:eastAsia="el-GR"/>
          <w14:ligatures w14:val="none"/>
        </w:rPr>
        <w:t>E</w:t>
      </w:r>
      <w:r w:rsidRPr="00C15A20">
        <w:rPr>
          <w:rFonts w:ascii="Calibri" w:eastAsia="Times New Roman" w:hAnsi="Calibri" w:cs="Calibri"/>
          <w:b/>
          <w:bCs/>
          <w:color w:val="000000"/>
          <w:kern w:val="0"/>
          <w:lang w:eastAsia="el-GR"/>
          <w14:ligatures w14:val="none"/>
        </w:rPr>
        <w:t>00685.0001</w:t>
      </w:r>
    </w:p>
    <w:p w14:paraId="2F45E91E" w14:textId="77777777" w:rsidR="00C15A20" w:rsidRPr="00C15A20" w:rsidRDefault="00C15A20" w:rsidP="00C15A20">
      <w:pPr>
        <w:suppressAutoHyphens/>
        <w:spacing w:after="0" w:line="240" w:lineRule="auto"/>
        <w:jc w:val="center"/>
        <w:rPr>
          <w:rFonts w:ascii="Calibri" w:eastAsia="Times New Roman" w:hAnsi="Calibri" w:cs="Calibri"/>
          <w:b/>
          <w:bCs/>
          <w:kern w:val="0"/>
          <w:highlight w:val="green"/>
          <w:lang w:eastAsia="el-GR"/>
          <w14:ligatures w14:val="none"/>
        </w:rPr>
      </w:pPr>
    </w:p>
    <w:p w14:paraId="280CF2BA" w14:textId="77777777" w:rsidR="00C15A20" w:rsidRPr="00C15A20" w:rsidRDefault="00C15A20" w:rsidP="00C15A20">
      <w:pPr>
        <w:suppressAutoHyphens/>
        <w:spacing w:after="0" w:line="240" w:lineRule="auto"/>
        <w:jc w:val="center"/>
        <w:rPr>
          <w:rFonts w:ascii="Calibri" w:eastAsia="Times New Roman" w:hAnsi="Calibri" w:cs="Calibri"/>
          <w:b/>
          <w:bCs/>
          <w:kern w:val="0"/>
          <w:highlight w:val="green"/>
          <w:lang w:eastAsia="el-GR"/>
          <w14:ligatures w14:val="none"/>
        </w:rPr>
      </w:pPr>
    </w:p>
    <w:p w14:paraId="13C8805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6</w:t>
      </w:r>
    </w:p>
    <w:p w14:paraId="0DF08158"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 xml:space="preserve">Χρόνος Παράδοσης Υλικών-Παραλαβή υλικών - </w:t>
      </w:r>
      <w:r w:rsidRPr="00C15A20">
        <w:rPr>
          <w:rFonts w:ascii="Calibri" w:eastAsia="Times New Roman" w:hAnsi="Calibri" w:cs="Calibri"/>
          <w:b/>
          <w:bCs/>
          <w:kern w:val="0"/>
          <w:lang w:eastAsia="el-GR"/>
          <w14:ligatures w14:val="none"/>
        </w:rPr>
        <w:br/>
        <w:t xml:space="preserve">Χρόνος και τρόπος παραλαβής υλικών </w:t>
      </w:r>
    </w:p>
    <w:p w14:paraId="5E9ECA7C"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0CCAD5C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5C773DB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Συγκεκριμένα, ο χρόνος παράδοσης το υπό προμήθεια είδος ορίζεται σε ενενήντα (90) ημέρες από την ημερομηνία υπογραφής της σύμβασης σύμφωνα με τους όρους της σχετικής διακήρυξης.</w:t>
      </w:r>
    </w:p>
    <w:p w14:paraId="658808FF"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ECE0537" w14:textId="77777777" w:rsidR="00C15A20" w:rsidRPr="00C15A20" w:rsidRDefault="00C15A20" w:rsidP="00C15A20">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C15A20">
        <w:rPr>
          <w:rFonts w:ascii="Calibri" w:eastAsia="Times New Roman" w:hAnsi="Calibri" w:cs="Calibri"/>
          <w:color w:val="000000"/>
          <w:kern w:val="0"/>
          <w:lang w:eastAsia="hi-IN" w:bidi="hi-IN"/>
          <w14:ligatures w14:val="none"/>
        </w:rPr>
        <w:t>Ως τόπος παράδοσης ορίζεται το σύμβασης (Τόπος παράδοσης: Πολυτεχνείο Κρήτης, Σχολή Χημικών Μηχανικών και Μηχανικών Περιβάλλοντος.)</w:t>
      </w:r>
    </w:p>
    <w:p w14:paraId="30AADC02" w14:textId="77777777" w:rsidR="00C15A20" w:rsidRPr="00C15A20" w:rsidRDefault="00C15A20" w:rsidP="00C15A20">
      <w:pPr>
        <w:widowControl w:val="0"/>
        <w:suppressAutoHyphens/>
        <w:spacing w:after="0" w:line="240" w:lineRule="auto"/>
        <w:jc w:val="both"/>
        <w:rPr>
          <w:rFonts w:ascii="Cambria" w:eastAsia="Times New Roman" w:hAnsi="Cambria" w:cs="Mangal"/>
          <w:color w:val="000000"/>
          <w:kern w:val="0"/>
          <w:lang w:eastAsia="hi-IN" w:bidi="hi-IN"/>
          <w14:ligatures w14:val="none"/>
        </w:rPr>
      </w:pPr>
    </w:p>
    <w:p w14:paraId="25C70814" w14:textId="77777777" w:rsidR="00C15A20" w:rsidRPr="00C15A20" w:rsidRDefault="00C15A20" w:rsidP="00C15A20">
      <w:pPr>
        <w:widowControl w:val="0"/>
        <w:suppressAutoHyphens/>
        <w:spacing w:after="0" w:line="240" w:lineRule="auto"/>
        <w:jc w:val="both"/>
        <w:rPr>
          <w:rFonts w:ascii="Cambria" w:eastAsia="SimSun" w:hAnsi="Cambria" w:cs="Mangal"/>
          <w:color w:val="000000"/>
          <w:kern w:val="0"/>
          <w:lang w:eastAsia="hi-IN" w:bidi="hi-IN"/>
          <w14:ligatures w14:val="none"/>
        </w:rPr>
      </w:pPr>
      <w:r w:rsidRPr="00C15A20">
        <w:rPr>
          <w:rFonts w:ascii="Cambria" w:eastAsia="Times New Roman" w:hAnsi="Cambria" w:cs="Mangal"/>
          <w:color w:val="000000"/>
          <w:kern w:val="0"/>
          <w:lang w:eastAsia="hi-IN" w:bidi="hi-IN"/>
          <w14:ligatures w14:val="none"/>
        </w:rPr>
        <w:t xml:space="preserve">Η παραλαβή θα πραγματοποιηθεί από την τριμελή επιτροπή παρακολούθησης και παραλαβής (σύμφωνα με την παρ. 11 περ. β του άρθρου 221 του ν. 4412/16  κατά τα οριζόμενα στο άρθρο 208 του ως άνω νόμου), η οποία συγκροτήθηκε δυνάμει της με αρ. πρωτ.. ΕΛΚΕ ……./..-..-2025 πράξης (ΑΔΑ: …………..…). </w:t>
      </w:r>
    </w:p>
    <w:p w14:paraId="5F8DA87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 xml:space="preserve">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το άρθρο 208 του ν. 4412/16: </w:t>
      </w:r>
    </w:p>
    <w:p w14:paraId="5884450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(άρ. 208 παρ. 3) Αν η σύμβαση προβλέπει μόνο μακροσκοπική εξέταση, συντάσσεται από την επιτροπή παραλαβής πρωτόκολλο οριστικής παραλαβής ή απόρριψης μετά τη διενέργεια της μακροσκοπικού ελέγχου. Όταν η σύμβαση προβλέπει, εκτός από την μακροσκοπική εξέταση και άλλους ελέγχους, ιδίως χημική εξέταση, μηχανική εξέταση, πρακτική δοκιμασία, συντάσσεται από την επιτροπή παραλαβής, εκτός από </w:t>
      </w:r>
      <w:r w:rsidRPr="00C15A20">
        <w:rPr>
          <w:rFonts w:ascii="Calibri" w:eastAsia="Times New Roman" w:hAnsi="Calibri" w:cs="Calibri"/>
          <w:kern w:val="0"/>
          <w:lang w:eastAsia="el-GR"/>
          <w14:ligatures w14:val="none"/>
        </w:rPr>
        <w:lastRenderedPageBreak/>
        <w:t xml:space="preserve">το πρωτόκολλο μακροσκοπικού ελέγχου και δειγματοληψίας και πρωτόκολλο οριστικής παραλαβής ή απόρριψης μετά τα αποτελέσματα των ελέγχων τούτων. </w:t>
      </w:r>
    </w:p>
    <w:p w14:paraId="6559040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Εάν, λόγω της φύσης του είδους, όλοι οι προβλεπόμενοι από την σύμβαση έλεγχοι γίνονται από την επιτροπή παραλαβής και δεν μεσολαβούν εργαστηριακοί και λοιποί έλεγχοι για την σύνταξη του ανωτέρου πρωτοκόλλου, τούτο συντάσσεται από την επιτροπή χωρίς να προηγηθεί σύνταξη πρωτοκόλλου μακροσκοπικού ελέγχου και δειγματοληψίας. Μετά την ολοκλήρωση της ως άνω διαδικασίας η Επιτροπή Παραλαβής μπορεί:</w:t>
      </w:r>
    </w:p>
    <w:p w14:paraId="22FD066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 να παραλάβει το υλικό,</w:t>
      </w:r>
    </w:p>
    <w:p w14:paraId="5FEC0A5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β) να παραλάβει το υλικό με παρατηρήσεις λόγω αποκλίσεων από τις τεχνικές προδιαγραφές της σύμβασης,</w:t>
      </w:r>
    </w:p>
    <w:p w14:paraId="7D5592C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 να απορρίψει το υλικό.</w:t>
      </w:r>
    </w:p>
    <w:p w14:paraId="56ECE11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Το κόστος διενέργειας των ανωτέρω ελέγχων επιβαρύνει τον προμηθευτή.</w:t>
      </w:r>
    </w:p>
    <w:p w14:paraId="58831DE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(άρ. 208 παρ. 4) Αν η επιτροπή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καταλληλότητά του και μπορεί να χρησιμοποιηθεί, με αιτιολογημένη απόφαση του αποφαινόμενου οργάνου, ύστερα από γνωμοδότηση του αρμόδιου οργάνου, μπορεί να εγκριθεί η παραλαβή του υλικού, με ή χωρίς έκπτωση επί της συμβατικής τιμής. Σε αντίθετη περίπτωση, εφόσον κριθεί από την αρμόδια κατά περίπτωση υπηρεσία του φορέα που εκτελεί τη σύμβαση, ότι οι παρεκκλίσεις του υλικού επηρεάζουν την καταλληλότητά του και δεν μπορεί να χρησιμοποιηθεί, με αιτιολογημένη απόφαση του αποφαινόμενου οργάνου, ύστερα από γνωμοδότηση του αρμόδιου οργάνου, το υλικό μπορεί να απορριφθεί.</w:t>
      </w:r>
    </w:p>
    <w:p w14:paraId="391FAAE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Εάν το υλικό απορρίπτεται από την επιτροπή παραλαβής λόγω παρεκκλίσεων που διαπιστώθηκαν κατά τον μακροσκοπικό έλεγχο, η επιτροπή δεν προβαίνει στη λήψη και αποστολή δειγμάτων και αντιδειγμάτων για άλλους περαιτέρω ελέγχους.</w:t>
      </w:r>
    </w:p>
    <w:p w14:paraId="0EECDE7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(άρ. 208 παρ. 5) Στη δευτεροβάθμια επιτροπή παραλαβής της περίπτωσης β΄ της παραγράφου 11 του άρθρου 221 μπορούν να παραπέμπονται για επανεξέταση περιπτώσεις υλικών που απορρίφθηκαν ή κρίθηκαν παραληπτέα με έκπτωση επί της συμβατικής τιμής με βάση του ελέγχους που διενέργησε η πρωτοβάθμια επιτροπή παραλαβής. Η παραπομπή κατά τα ανωτέρω γίνεται ύστερα από σχετικό αίτημα του προμηθευτή ή αυτεπάγγελτα από την υπηρεσία. Η δευτεροβάθμια επιτροπή παραλαβής προβαίνει εκ νέου, σε όλους τους προβλεπόμενους από τη σύμβαση ελέγχους και συντάσσει σχετικό πρωτόκολλο παραλαβής ή απόρριψης και ακολουθείται η διαδικασία που προβλέπεται στις παραγράφους 3 και 4.</w:t>
      </w:r>
    </w:p>
    <w:p w14:paraId="301EBCE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Το αίτημα για επανεξέταση υλικού σε δευτεροβάθμια επιτροπή παραλαβής, υποβάλλεται από τον προμηθευτή, μέσα σε ανατρεπτική προθεσμία είκοσι (20) ημερών από την ημερομηνία κοινοποίησης της σχετικής απόφασης. Τα έξοδα της δευτεροβάθμιας επιτροπής παραλαβής, βαρύνουν τον προμηθευτή, εφόσον τα είδη απορριφθούν οριστικά ή παραληφθούν με έκπτωση, ανεξάρτητα εάν η ανάθεση για επανεξέταση γίνεται μετά από αίτημα του προμηθευτή ή αυτεπάγγελτα. Τα έξοδα </w:t>
      </w:r>
      <w:r w:rsidRPr="00C15A20">
        <w:rPr>
          <w:rFonts w:ascii="Calibri" w:eastAsia="Times New Roman" w:hAnsi="Calibri" w:cs="Calibri"/>
          <w:kern w:val="0"/>
          <w:lang w:eastAsia="el-GR"/>
          <w14:ligatures w14:val="none"/>
        </w:rPr>
        <w:lastRenderedPageBreak/>
        <w:t>αυτά καταλογίζονται με απόφαση του αρμοδίου αποφαινόμενου οργάνου και εκπίπτουν από το ποσό πληρωμής του προμηθευτή ή εισπράττονται από την εγγύηση καλής εκτέλεσης της σύμβασης ή με βεβαίωση μέσω του δημοσίου ταμείου.</w:t>
      </w:r>
    </w:p>
    <w:p w14:paraId="26414BE0"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(άρ. 208 παρ. 6) Τα πρωτόκολλα που συντάσσονται από τις επιτροπές παραλαβής, πρωτοβάθμιες ή δευτεροβάθμιες, κοινοποιούνται υποχρεωτικά και στους προμηθευτές.</w:t>
      </w:r>
    </w:p>
    <w:p w14:paraId="32088A1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(άρ. 208 παρ. 7) Με απόφαση του αρμόδιου αποφαινόμενου οργάνου, μπορεί να παραπέμπεται για επανεξέταση υλικό σε δευτεροβάθμια επιτροπή παραλαβής που συγκροτείται προς τούτο, ακόμη και στην περίπτωση που παραλήφθηκε οριστικά από την πρωτοβάθμια επιτροπή παραλαβής. Στην περίπτωση αυτή ισχύουν για το Δημόσιο και για τον προμηθευτή τα αναφερόμενα στην παραπάνω παράγραφο 5.</w:t>
      </w:r>
    </w:p>
    <w:p w14:paraId="0CA5A92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 xml:space="preserve">(άρ. 208 παρ. 8) Αν ο προμηθευτής διαφωνεί με το αποτέλεσμα των εργαστηριακών εξετάσεων που διενεργήθηκαν κατά την παραλαβή από την πρωτοβάθμια ή τη δευτεροβάθμια επιτροπή παραλαβής, μπορεί να ζητήσει εγγράφως εξέταση κατ’ έφεση των οικείων αντιδειγμάτων. Η κατ’ έφεση εξέταση γίνεται, ύστερα από έγγραφο της υπηρεσίας, σε εργαστήριο διαφορετικό από εκείνο που διενήργησε την αρχική εξέταση, σύμφωνα με την παράγραφο 13 του άρθρου 214. Ο προμηθευτής μπορεί να ζητήσει κατ’ έφεση εξέταση είτε η παραλαβή διενεργείται από πρωτοβάθμια είτε από δευτεροβάθμια επιτροπή παραλαβής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4A5659F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w:t>
      </w:r>
    </w:p>
    <w:p w14:paraId="6DC61FAF"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ποιοτικός έλεγχος των υλικών γίνεται με μακροσκοπικό έλεγχο και πρακτική δοκιμασία του υπό προμήθεια εξοπλισμού. Το κόστος της διενέργειας των ελέγχων βαρύνει τον ανάδοχο.</w:t>
      </w:r>
    </w:p>
    <w:p w14:paraId="64BA7D4D"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14:paraId="6165CF35"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Τα πρωτόκολλα που συντάσσονται από τις επιτροπές (πρωτοβάθμιες – δευτεροβάθμιες) κοινοποιούνται υποχρεωτικά και στους αναδόχους.</w:t>
      </w:r>
    </w:p>
    <w:p w14:paraId="19CB1519"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Αγαθά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1EF528B1"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 έφεση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 4412/2016.</w:t>
      </w:r>
    </w:p>
    <w:p w14:paraId="3E26C227"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Το αποτέλεσμα  της κατ’ έφεση εξέτασης είναι υποχρεωτικό και τελεσίδικο και για τα δύο μέρη.</w:t>
      </w:r>
    </w:p>
    <w:p w14:paraId="6FF32051"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ανάδοχος δεν μπορεί να ζητήσει παραπομπή σε δευτεροβάθμια επιτροπή παραλαβής μετά τα αποτελέσματα της κατ’ έφεση εξέτασης.</w:t>
      </w:r>
    </w:p>
    <w:p w14:paraId="5D2BAE92"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παραλαβή των αγαθών και η έκδοση των σχετικών πρωτοκόλλων παραλαβής πραγματοποιείται σύμφωνα με τους χρόνους που τέθηκαν ανωτέρω, υπό 6.1.1 της παρούσας, από την επιτροπή παρακολούθησης και παραλαβής, η οποία συγκροτήθηκε δυνάμει της με αρ. πρωτ. ΕΛΚΕ …………/..-….-2025 πράξης (ΑΔΑ: ……………………). Η επιτροπή συντάσσει πρωτόκολλα παραλαβής εντός επτά (7) ημερών από την ολοκλήρωση της εκάστοτε παραλαβής.</w:t>
      </w:r>
    </w:p>
    <w:p w14:paraId="6FD50DA6"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Αν η παραλαβή των αγαθών και η σύνταξη του σχετικού πρωτοκόλλου δεν πραγματοποιηθεί από την επιτροπή παρακολούθησης και παραλαβής μέσα στον οριζόμενο από τη σύμβαση χρόνο, σύμφωνα με όσα ορίζονται ανωτέρω, θεωρείται ότι η παραλαβή συντελέστηκε αυτοδίκαια, με κάθε επιφύλαξη των δικαιωμάτων του Δημοσίου και 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14:paraId="5B7987BF"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p>
    <w:p w14:paraId="6059A0B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6976C59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Αν η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 Η επιστροφή των υλικών που απορρίφθηκαν γίνεται σύμφωνα με τα προβλεπόμενα στις  παρ. 2 και 3 του άρθρου 213 του ν. 4412/2016.</w:t>
      </w:r>
    </w:p>
    <w:p w14:paraId="0C875EDE" w14:textId="77777777" w:rsidR="00C15A20" w:rsidRPr="00C15A20" w:rsidRDefault="00C15A20" w:rsidP="00C15A20">
      <w:pPr>
        <w:suppressAutoHyphens/>
        <w:spacing w:after="0" w:line="240" w:lineRule="auto"/>
        <w:ind w:firstLine="72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p>
    <w:p w14:paraId="404F2DC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389C4845"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ab/>
        <w:t>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5E8D4725" w14:textId="77777777" w:rsidR="00C15A20" w:rsidRPr="00C15A20" w:rsidRDefault="00C15A20" w:rsidP="00C15A20">
      <w:pPr>
        <w:suppressAutoHyphens/>
        <w:spacing w:after="0" w:line="240" w:lineRule="auto"/>
        <w:jc w:val="both"/>
        <w:rPr>
          <w:rFonts w:ascii="Calibri" w:eastAsia="Times New Roman" w:hAnsi="Calibri" w:cs="Calibri"/>
          <w:color w:val="0070C0"/>
          <w:kern w:val="0"/>
          <w:lang w:eastAsia="el-GR"/>
          <w14:ligatures w14:val="none"/>
        </w:rPr>
      </w:pPr>
      <w:r w:rsidRPr="00C15A20">
        <w:rPr>
          <w:rFonts w:ascii="Calibri" w:eastAsia="Times New Roman" w:hAnsi="Calibri" w:cs="Calibri"/>
          <w:color w:val="0070C0"/>
          <w:kern w:val="0"/>
          <w:lang w:eastAsia="el-GR"/>
          <w14:ligatures w14:val="none"/>
        </w:rPr>
        <w:tab/>
      </w:r>
    </w:p>
    <w:p w14:paraId="6CEF4C9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335A9AF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35F6F81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val="en-GB" w:eastAsia="el-GR"/>
          <w14:ligatures w14:val="none"/>
        </w:rPr>
        <w:t>H</w:t>
      </w:r>
      <w:r w:rsidRPr="00C15A20">
        <w:rPr>
          <w:rFonts w:ascii="Calibri" w:eastAsia="Times New Roman" w:hAnsi="Calibri" w:cs="Calibri"/>
          <w:kern w:val="0"/>
          <w:lang w:eastAsia="el-GR"/>
          <w14:ligatures w14:val="none"/>
        </w:rPr>
        <w:t xml:space="preserve">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5E97D9A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0285B2F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Διακήρυξης.6</w:t>
      </w:r>
    </w:p>
    <w:p w14:paraId="5E2F524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5874F9A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1A9AC740"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3EDAA995"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65A88FF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0EA80AF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w:t>
      </w:r>
      <w:r w:rsidRPr="00C15A20">
        <w:rPr>
          <w:rFonts w:ascii="Calibri" w:eastAsia="Times New Roman" w:hAnsi="Calibri" w:cs="Calibri"/>
          <w:kern w:val="0"/>
          <w:lang w:eastAsia="el-GR"/>
          <w14:ligatures w14:val="none"/>
        </w:rPr>
        <w:lastRenderedPageBreak/>
        <w:t>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5FB87DF7"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p>
    <w:p w14:paraId="43C55255" w14:textId="77777777" w:rsidR="00C15A20" w:rsidRPr="00C15A20" w:rsidRDefault="00C15A20" w:rsidP="00C15A20">
      <w:pPr>
        <w:suppressAutoHyphens/>
        <w:spacing w:after="12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7</w:t>
      </w:r>
    </w:p>
    <w:p w14:paraId="03F46C69" w14:textId="77777777" w:rsidR="00C15A20" w:rsidRPr="00C15A20" w:rsidRDefault="00C15A20" w:rsidP="00C15A20">
      <w:pPr>
        <w:suppressAutoHyphens/>
        <w:spacing w:after="12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Επικαιροποίηση τεχνικών προδιαγραφών κατά την εκτέλεση της σύμβασης</w:t>
      </w:r>
    </w:p>
    <w:p w14:paraId="52EFB05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επικαιροποίησης, η οποία υπόκειται στην έγκριση της αναθέτουσας αρχής, κατόπιν γνωμοδότησης της Επιτροπής Παρακολούθησης- Παραλαβής. Στο πλαίσιο της πρότασης επικαιροποίησης, τα αγαθά που θα αντικαταστήσουν εκείνα που προσφέρθηκαν και αξιολογήθηκαν πρέπει είναι τουλάχιστον ισοδύναμα με τα προσφερθέντα. Εφόσον εγκριθεί η πρόταση, ο ανάδοχος υποχρεούται να προμηθεύσει τα επικαιροποιημένα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επικαιροποιημένων αγαθών, όπως έχει οριστεί στην παρ. 6.1.1. της παρούσας, εκκινεί από την κοινοποίηση της εγκριτικής απόφασης της αναθέτουσας αρχής στον ανάδοχο.</w:t>
      </w:r>
    </w:p>
    <w:p w14:paraId="504CDC49"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2FABBED4"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6AC48A7A"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8</w:t>
      </w:r>
    </w:p>
    <w:p w14:paraId="110164C2"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Απόρριψη συμβατικών υλικών –Αντικατάσταση</w:t>
      </w:r>
    </w:p>
    <w:p w14:paraId="7D83124E"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862448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5CEAE09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8.2.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39B768AF"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4C37DB4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15E3837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54364151"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9</w:t>
      </w:r>
    </w:p>
    <w:p w14:paraId="4074B444"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Υπεργολαβία</w:t>
      </w:r>
    </w:p>
    <w:p w14:paraId="5834677F"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p>
    <w:p w14:paraId="6D73685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w:t>
      </w:r>
      <w:r w:rsidRPr="00C15A20">
        <w:rPr>
          <w:rFonts w:ascii="Calibri" w:eastAsia="Times New Roman" w:hAnsi="Calibri" w:cs="Calibri"/>
          <w:kern w:val="0"/>
          <w:lang w:eastAsia="el-GR"/>
          <w14:ligatures w14:val="none"/>
        </w:rPr>
        <w:lastRenderedPageBreak/>
        <w:t xml:space="preserve">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7F76154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701B895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Δεν επιτρέπεται η ανάθεση της εκτέλεσης της σύμβασης σε υπεργολάβο/ους, των πιο κάτω τμημάτων της σύμβασης/των πιο κάτω υπηρεσιών-καθηκόντων ......</w:t>
      </w:r>
      <w:r w:rsidRPr="00C15A20">
        <w:rPr>
          <w:rFonts w:ascii="Calibri" w:eastAsia="Times New Roman" w:hAnsi="Calibri" w:cs="Calibri"/>
          <w:kern w:val="0"/>
          <w:vertAlign w:val="superscript"/>
          <w:lang w:val="en-GB" w:eastAsia="el-GR"/>
          <w14:ligatures w14:val="none"/>
        </w:rPr>
        <w:footnoteReference w:id="2"/>
      </w:r>
    </w:p>
    <w:p w14:paraId="6B704670"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C15A20">
        <w:rPr>
          <w:rFonts w:ascii="Calibri" w:eastAsia="Times New Roman" w:hAnsi="Calibri" w:cs="Calibri"/>
          <w:kern w:val="0"/>
          <w:vertAlign w:val="superscript"/>
          <w:lang w:val="en-GB" w:eastAsia="el-GR"/>
          <w14:ligatures w14:val="none"/>
        </w:rPr>
        <w:footnoteReference w:id="3"/>
      </w:r>
      <w:r w:rsidRPr="00C15A20">
        <w:rPr>
          <w:rFonts w:ascii="Calibri" w:eastAsia="Times New Roman" w:hAnsi="Calibri" w:cs="Calibri"/>
          <w:kern w:val="0"/>
          <w:lang w:eastAsia="el-GR"/>
          <w14:ligatures w14:val="none"/>
        </w:rPr>
        <w:t xml:space="preserve">. </w:t>
      </w:r>
    </w:p>
    <w:p w14:paraId="4D4B185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54F0CF5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9.3. </w:t>
      </w:r>
      <w:r w:rsidRPr="00C15A20">
        <w:rPr>
          <w:rFonts w:ascii="Calibri" w:eastAsia="Times New Roman" w:hAnsi="Calibri" w:cs="Calibri"/>
          <w:kern w:val="0"/>
          <w:lang w:eastAsia="ar-SA"/>
          <w14:ligatures w14:val="none"/>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354F165F"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361A053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w:t>
      </w:r>
      <w:r w:rsidRPr="00C15A20">
        <w:rPr>
          <w:rFonts w:ascii="Calibri" w:eastAsia="Times New Roman" w:hAnsi="Calibri" w:cs="Calibri"/>
          <w:kern w:val="0"/>
          <w:lang w:eastAsia="el-GR"/>
          <w14:ligatures w14:val="none"/>
        </w:rPr>
        <w:lastRenderedPageBreak/>
        <w:t xml:space="preserve">αυτή. Η ως άνω δέσμευση περιέρχεται στην Αναθέτουσα Αρχή με ευθύνη του Αναδόχου. </w:t>
      </w:r>
    </w:p>
    <w:p w14:paraId="1F46EC7E" w14:textId="77777777" w:rsidR="00C15A20" w:rsidRPr="00C15A20" w:rsidRDefault="00C15A20" w:rsidP="00C15A20">
      <w:pPr>
        <w:suppressAutoHyphens/>
        <w:spacing w:after="0" w:line="240" w:lineRule="auto"/>
        <w:jc w:val="center"/>
        <w:rPr>
          <w:rFonts w:ascii="Calibri" w:eastAsia="Times New Roman" w:hAnsi="Calibri" w:cs="Calibri"/>
          <w:kern w:val="0"/>
          <w:lang w:eastAsia="el-GR"/>
          <w14:ligatures w14:val="none"/>
        </w:rPr>
      </w:pPr>
    </w:p>
    <w:p w14:paraId="7EEB6B9F"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10</w:t>
      </w:r>
    </w:p>
    <w:p w14:paraId="288CA867"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Κήρυξη οικονομικού φορέα εκπτώτου –Κυρώσεις</w:t>
      </w:r>
    </w:p>
    <w:p w14:paraId="372531C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8F3D8F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2DD7599E"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 στην περίπτωση της παρ. 7 του άρθρου 105 περί κατακύρωσης και σύναψης σύμβασης,</w:t>
      </w:r>
    </w:p>
    <w:p w14:paraId="3995CCB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42DBDC9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07AAE26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41BC56D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715B821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5E9B8BD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 ολική κατάπτωση της εγγύησης συμμετοχής ή καλής εκτέλεσης της σύμβασης κατά περίπτωση,</w:t>
      </w:r>
    </w:p>
    <w:p w14:paraId="1050BA4F"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β) είσπραξη εντόκως της προκαταβολής που χορηγήθηκε στον έκπτωτο από τη σύμβαση ανάδοχο, είτε από ποσό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την επιστροφή της, με το ισχύον κάθε φορά επιτόκιο για τόκο </w:t>
      </w:r>
      <w:r w:rsidRPr="00C15A20">
        <w:rPr>
          <w:rFonts w:ascii="Calibri" w:eastAsia="Times New Roman" w:hAnsi="Calibri" w:cs="Calibri"/>
          <w:kern w:val="0"/>
          <w:lang w:eastAsia="el-GR"/>
          <w14:ligatures w14:val="none"/>
        </w:rPr>
        <w:lastRenderedPageBreak/>
        <w:t>υπερημερίας [η περίπτωση αυτή συμπληρώνεται εφόσον προβλέπεται η χορήγηση προκαταβολής].</w:t>
      </w:r>
    </w:p>
    <w:p w14:paraId="04081E3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467B588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Δ = (ΤΚΤ ΤΚΕ) </w:t>
      </w:r>
      <w:r w:rsidRPr="00C15A20">
        <w:rPr>
          <w:rFonts w:ascii="Calibri" w:eastAsia="Times New Roman" w:hAnsi="Calibri" w:cs="Calibri"/>
          <w:kern w:val="0"/>
          <w:lang w:val="en-GB" w:eastAsia="el-GR"/>
          <w14:ligatures w14:val="none"/>
        </w:rPr>
        <w:t>x</w:t>
      </w:r>
      <w:r w:rsidRPr="00C15A20">
        <w:rPr>
          <w:rFonts w:ascii="Calibri" w:eastAsia="Times New Roman" w:hAnsi="Calibri" w:cs="Calibri"/>
          <w:kern w:val="0"/>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05001042"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6E7C65F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3560216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43EE254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22195C8E"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π.δ.]</w:t>
      </w:r>
    </w:p>
    <w:p w14:paraId="420070C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5F451A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28EE0E3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Το παραπάνω πρόστιμο υπολογίζεται επί της συμβατικής αξίας των εκπρόθεσμα παραδοθέντων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4FA47946"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73CD40B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243918A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Σε περίπτωση ένωσης οικονομικών φορέων, το πρόστιμο και οι τόκοι επιβάλλονται αναλόγως σε όλα τα μέλη της ένωσης.</w:t>
      </w:r>
    </w:p>
    <w:p w14:paraId="3D73ACE3" w14:textId="77777777" w:rsidR="00C15A20" w:rsidRPr="00C15A20" w:rsidRDefault="00C15A20" w:rsidP="00C15A20">
      <w:pPr>
        <w:suppressAutoHyphens/>
        <w:spacing w:after="0" w:line="240" w:lineRule="auto"/>
        <w:jc w:val="both"/>
        <w:rPr>
          <w:rFonts w:ascii="Calibri" w:eastAsia="Times New Roman" w:hAnsi="Calibri" w:cs="Calibri"/>
          <w:i/>
          <w:color w:val="0070C0"/>
          <w:kern w:val="0"/>
          <w:lang w:eastAsia="el-GR"/>
          <w14:ligatures w14:val="none"/>
        </w:rPr>
      </w:pPr>
    </w:p>
    <w:p w14:paraId="19BC61B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6AFDC734" w14:textId="77777777" w:rsidR="00C15A20" w:rsidRPr="00C15A20" w:rsidRDefault="00C15A20" w:rsidP="00C15A20">
      <w:pPr>
        <w:suppressAutoHyphens/>
        <w:spacing w:after="0" w:line="240" w:lineRule="auto"/>
        <w:jc w:val="center"/>
        <w:rPr>
          <w:rFonts w:ascii="Calibri" w:eastAsia="Times New Roman" w:hAnsi="Calibri" w:cs="Calibri"/>
          <w:b/>
          <w:bCs/>
          <w:kern w:val="0"/>
          <w:highlight w:val="green"/>
          <w:lang w:eastAsia="el-GR"/>
          <w14:ligatures w14:val="none"/>
        </w:rPr>
      </w:pPr>
    </w:p>
    <w:p w14:paraId="24CFFD4B"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p>
    <w:p w14:paraId="5A34F332"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11</w:t>
      </w:r>
    </w:p>
    <w:p w14:paraId="3C62B3E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Τροποποίηση σύμβασης κατά τη διάρκειά της</w:t>
      </w:r>
    </w:p>
    <w:p w14:paraId="319CB6F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64238927" w14:textId="77777777" w:rsidR="00C15A20" w:rsidRPr="00C15A20" w:rsidRDefault="00C15A20" w:rsidP="00C15A20">
      <w:pPr>
        <w:suppressAutoHyphens/>
        <w:spacing w:after="0" w:line="240" w:lineRule="auto"/>
        <w:jc w:val="both"/>
        <w:rPr>
          <w:rFonts w:ascii="Calibri" w:eastAsia="Times New Roman" w:hAnsi="Calibri" w:cs="Calibri"/>
          <w:i/>
          <w:color w:val="2E74B5"/>
          <w:kern w:val="0"/>
          <w:lang w:eastAsia="el-GR"/>
          <w14:ligatures w14:val="none"/>
        </w:rPr>
      </w:pPr>
      <w:r w:rsidRPr="00C15A20">
        <w:rPr>
          <w:rFonts w:ascii="Calibri" w:eastAsia="Times New Roman" w:hAnsi="Calibri" w:cs="Calibri"/>
          <w:kern w:val="0"/>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αρ. πρωτ. ΕΛΚΕ ………../….-….-2025  (ΑΔΑΜ: ……………………….) Διακήρυξης. </w:t>
      </w:r>
    </w:p>
    <w:p w14:paraId="42518731"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4CBC3D7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6C8ECFD3"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3DC7CA70"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34ADFD0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12</w:t>
      </w:r>
    </w:p>
    <w:p w14:paraId="11D10DA7"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Ανωτέρα Βία</w:t>
      </w:r>
    </w:p>
    <w:p w14:paraId="1C0568CE" w14:textId="77777777" w:rsidR="00C15A20" w:rsidRPr="00C15A20" w:rsidRDefault="00C15A20" w:rsidP="00C15A20">
      <w:pPr>
        <w:suppressAutoHyphens/>
        <w:spacing w:after="0" w:line="240" w:lineRule="auto"/>
        <w:jc w:val="center"/>
        <w:rPr>
          <w:rFonts w:ascii="Calibri" w:eastAsia="Times New Roman" w:hAnsi="Calibri" w:cs="Calibri"/>
          <w:kern w:val="0"/>
          <w:lang w:eastAsia="el-GR"/>
          <w14:ligatures w14:val="none"/>
        </w:rPr>
      </w:pPr>
    </w:p>
    <w:p w14:paraId="169275F7"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0BC4310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w:t>
      </w:r>
      <w:r w:rsidRPr="00C15A20">
        <w:rPr>
          <w:rFonts w:ascii="Calibri" w:eastAsia="Times New Roman" w:hAnsi="Calibri" w:cs="Calibri"/>
          <w:kern w:val="0"/>
          <w:lang w:eastAsia="el-GR"/>
          <w14:ligatures w14:val="none"/>
        </w:rPr>
        <w:lastRenderedPageBreak/>
        <w:t xml:space="preserve">συνέβησαν, προσκομίζοντας τα απαραίτητα αποδεικτικά στοιχεία. Η Αναθέτουσα Αρχή αποφασίζει μετά από γνωμοδότηση του αρμόδιου οργάνου. </w:t>
      </w:r>
    </w:p>
    <w:p w14:paraId="0099275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0E8719FD"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6FFCA92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4AF2CD0C"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5FB10F50"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6A5549E"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13</w:t>
      </w:r>
    </w:p>
    <w:p w14:paraId="2FAC0219"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Ολοκλήρωση συμβατικού αντικειμένου</w:t>
      </w:r>
    </w:p>
    <w:p w14:paraId="74D9449B" w14:textId="77777777" w:rsidR="00C15A20" w:rsidRPr="00C15A20" w:rsidRDefault="00C15A20" w:rsidP="00C15A20">
      <w:pPr>
        <w:suppressAutoHyphens/>
        <w:spacing w:after="0" w:line="240" w:lineRule="auto"/>
        <w:jc w:val="center"/>
        <w:rPr>
          <w:rFonts w:ascii="Calibri" w:eastAsia="Times New Roman" w:hAnsi="Calibri" w:cs="Calibri"/>
          <w:kern w:val="0"/>
          <w:lang w:eastAsia="el-GR"/>
          <w14:ligatures w14:val="none"/>
        </w:rPr>
      </w:pPr>
    </w:p>
    <w:p w14:paraId="4E29F21B"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3A39E32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σύμβαση λύεται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59CB435A"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300 της 11.11.2008 σ.42), και τα εγκλήματα του άρθρου 187 του Ποινικού Κώδικα (εγκληματική οργάνωση),</w:t>
      </w:r>
    </w:p>
    <w:p w14:paraId="65E3AFC8"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C15A20">
        <w:rPr>
          <w:rFonts w:ascii="Calibri" w:eastAsia="Times New Roman" w:hAnsi="Calibri" w:cs="Calibri"/>
          <w:kern w:val="0"/>
          <w:lang w:val="en-GB" w:eastAsia="el-GR"/>
          <w14:ligatures w14:val="none"/>
        </w:rPr>
        <w:t>C</w:t>
      </w:r>
      <w:r w:rsidRPr="00C15A20">
        <w:rPr>
          <w:rFonts w:ascii="Calibri" w:eastAsia="Times New Roman" w:hAnsi="Calibri" w:cs="Calibri"/>
          <w:kern w:val="0"/>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6ADB6E8F"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w:t>
      </w:r>
      <w:r w:rsidRPr="00C15A20">
        <w:rPr>
          <w:rFonts w:ascii="Calibri" w:eastAsia="Times New Roman" w:hAnsi="Calibri" w:cs="Calibri"/>
          <w:kern w:val="0"/>
          <w:lang w:eastAsia="el-GR"/>
          <w14:ligatures w14:val="none"/>
        </w:rPr>
        <w:lastRenderedPageBreak/>
        <w:t>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7F2D5B28"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0A0F0D70"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141/05.06.2015) και τα εγκλήματα των άρθρων 2 και 39 του ν. 4557/2018 (Α’ 139), </w:t>
      </w:r>
    </w:p>
    <w:p w14:paraId="7E83378F"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C15A20">
        <w:rPr>
          <w:rFonts w:ascii="Calibri" w:eastAsia="Times New Roman" w:hAnsi="Calibri" w:cs="Calibri"/>
          <w:kern w:val="0"/>
          <w:lang w:val="en-GB" w:eastAsia="el-GR"/>
          <w14:ligatures w14:val="none"/>
        </w:rPr>
        <w:t>L</w:t>
      </w:r>
      <w:r w:rsidRPr="00C15A20">
        <w:rPr>
          <w:rFonts w:ascii="Calibri" w:eastAsia="Times New Roman" w:hAnsi="Calibri" w:cs="Calibri"/>
          <w:kern w:val="0"/>
          <w:lang w:eastAsia="el-GR"/>
          <w14:ligatures w14:val="none"/>
        </w:rPr>
        <w:t xml:space="preserve"> 101 της 15.4.2011, σ. 1), και τα εγκλήματα του άρθρου 323Α του Ποινικού Κώδικα (εμπορία ανθρώπων).</w:t>
      </w:r>
    </w:p>
    <w:p w14:paraId="0AF759CB"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bookmarkStart w:id="6" w:name="_Hlk198731330"/>
      <w:r w:rsidRPr="00C15A20">
        <w:rPr>
          <w:rFonts w:ascii="Calibri" w:eastAsia="Times New Roman" w:hAnsi="Calibri" w:cs="Calibri"/>
          <w:kern w:val="0"/>
          <w:lang w:eastAsia="el-GR"/>
          <w14:ligatures w14:val="none"/>
        </w:rPr>
        <w:t xml:space="preserve">Για την καλή εκτέλεση της παρούσας προσκομίστηκε από την Ανάδοχο η με αρ. </w:t>
      </w:r>
      <w:r w:rsidRPr="00C15A20">
        <w:rPr>
          <w:rFonts w:ascii="Calibri" w:eastAsia="Times New Roman" w:hAnsi="Calibri" w:cs="Calibri"/>
          <w:kern w:val="0"/>
          <w:lang w:val="en-GB" w:eastAsia="el-GR"/>
          <w14:ligatures w14:val="none"/>
        </w:rPr>
        <w:t>BTD</w:t>
      </w:r>
      <w:r w:rsidRPr="00C15A20">
        <w:rPr>
          <w:rFonts w:ascii="Calibri" w:eastAsia="Times New Roman" w:hAnsi="Calibri" w:cs="Calibri"/>
          <w:kern w:val="0"/>
          <w:lang w:eastAsia="el-GR"/>
          <w14:ligatures w14:val="none"/>
        </w:rPr>
        <w:t>085033/</w:t>
      </w:r>
      <w:r w:rsidRPr="00C15A20">
        <w:rPr>
          <w:rFonts w:ascii="Calibri" w:eastAsia="Times New Roman" w:hAnsi="Calibri" w:cs="Calibri"/>
          <w:kern w:val="0"/>
          <w:lang w:val="en-GB" w:eastAsia="el-GR"/>
          <w14:ligatures w14:val="none"/>
        </w:rPr>
        <w:t>B</w:t>
      </w:r>
      <w:r w:rsidRPr="00C15A20">
        <w:rPr>
          <w:rFonts w:ascii="Calibri" w:eastAsia="Times New Roman" w:hAnsi="Calibri" w:cs="Calibri"/>
          <w:kern w:val="0"/>
          <w:lang w:eastAsia="el-GR"/>
          <w14:ligatures w14:val="none"/>
        </w:rPr>
        <w:t>’ εγγυητική επιστολή, ποσού είκοσι δύο χιλιάδων ευρώ (22.000,00 €), η οποία αντιστοιχεί σε ποσοστό 4% επί της εκτιμώμενης καθαρής αξίας της σύμβασης και η οποία ελέγχθηκε από το τμήμα προμήθειας αγαθών, υπηρεσιών και μισθώσεων του ΕΛΚΕ Πολυτεχνείου Κρήτης ως προς την εγκυρότητά της.</w:t>
      </w:r>
    </w:p>
    <w:bookmarkEnd w:id="6"/>
    <w:p w14:paraId="4E3C8980"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p>
    <w:p w14:paraId="0373DBA8"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14</w:t>
      </w:r>
    </w:p>
    <w:p w14:paraId="0EBE5B94"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Δικαίωμα μονομερούς λύσης της σύμβασης</w:t>
      </w:r>
    </w:p>
    <w:p w14:paraId="37CC024D" w14:textId="77777777" w:rsidR="00C15A20" w:rsidRPr="00C15A20" w:rsidRDefault="00C15A20" w:rsidP="00C15A20">
      <w:pPr>
        <w:suppressAutoHyphens/>
        <w:spacing w:after="0" w:line="240" w:lineRule="auto"/>
        <w:jc w:val="both"/>
        <w:rPr>
          <w:rFonts w:ascii="Calibri" w:eastAsia="Times New Roman" w:hAnsi="Calibri" w:cs="Calibri"/>
          <w:kern w:val="0"/>
          <w:highlight w:val="green"/>
          <w:lang w:eastAsia="el-GR"/>
          <w14:ligatures w14:val="none"/>
        </w:rPr>
      </w:pPr>
    </w:p>
    <w:p w14:paraId="28810D08"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Η Αναθέτουσα Αρχή μπορεί, με τις προϋποθέσεις που ορίζονται στο άρθρο 4.6 της της με αρ. πρωτ. ΕΛΚΕ ………../….-….-2025  (ΑΔΑΜ: ……………………….) Διακήρυξης, να καταγγείλει τη σύμβαση κατά τη διάρκεια της εκτέλεσής της</w:t>
      </w:r>
      <w:r w:rsidRPr="00C15A20">
        <w:rPr>
          <w:rFonts w:ascii="Calibri" w:eastAsia="Times New Roman" w:hAnsi="Calibri" w:cs="Calibri"/>
          <w:kern w:val="0"/>
          <w:lang w:eastAsia="ar-SA"/>
          <w14:ligatures w14:val="none"/>
        </w:rPr>
        <w:t xml:space="preserve"> </w:t>
      </w:r>
      <w:r w:rsidRPr="00C15A20">
        <w:rPr>
          <w:rFonts w:ascii="Calibri" w:eastAsia="Times New Roman" w:hAnsi="Calibri" w:cs="Calibri"/>
          <w:kern w:val="0"/>
          <w:lang w:eastAsia="el-GR"/>
          <w14:ligatures w14:val="none"/>
        </w:rPr>
        <w:t>εφόσον:</w:t>
      </w:r>
    </w:p>
    <w:p w14:paraId="79DDA333"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46CADDAD"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6FA7235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7A02C2B9"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56F52D6A"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16DC1F3D"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15A737F0"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στ)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4B199E52"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p>
    <w:p w14:paraId="30DB891B"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15</w:t>
      </w:r>
    </w:p>
    <w:p w14:paraId="71279810"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Εφαρμοστέο Δίκαιο – Επίλυση Διαφορών</w:t>
      </w:r>
    </w:p>
    <w:p w14:paraId="1701940D"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p>
    <w:p w14:paraId="3299827A"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15.1.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462F4E4C"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1FDB9A7E"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αρ. πρωτ. ΕΛΚΕ ………../….-….-2025  (ΑΔΑΜ: ……………………….) Διακήρυξης  5.2. (Κήρυξη οικονομικού φορέα εκπτώτου -Κυρώσεις), 6.1. (Χρόνος παράδοσης υλικών),6.4. (Απόρριψη </w:t>
      </w:r>
      <w:r w:rsidRPr="00C15A20">
        <w:rPr>
          <w:rFonts w:ascii="Calibri" w:eastAsia="Times New Roman" w:hAnsi="Calibri" w:cs="Calibri"/>
          <w:kern w:val="0"/>
          <w:lang w:eastAsia="el-GR"/>
          <w14:ligatures w14:val="none"/>
        </w:rPr>
        <w:lastRenderedPageBreak/>
        <w:t xml:space="preserve">συμβατικών υλικών –αντικατάσταση),  να ασκήσει τα δικαιώματα του άρθρου 5.3. της Διακήρυξης, υπό τους όρους και προϋποθέσεις που ορίζονται σε αυτό. </w:t>
      </w:r>
    </w:p>
    <w:p w14:paraId="46C2A84B"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34BF1AE4"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αρ. πρωτ. ΕΛΚΕ ………../….-….-2025  (ΑΔΑΜ: ……………………….) Διακήρυξης. </w:t>
      </w:r>
    </w:p>
    <w:p w14:paraId="227767E9"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59DA0945" w14:textId="77777777" w:rsidR="00C15A20" w:rsidRPr="00C15A20" w:rsidRDefault="00C15A20" w:rsidP="00C15A20">
      <w:pPr>
        <w:suppressAutoHyphens/>
        <w:spacing w:after="12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16</w:t>
      </w:r>
    </w:p>
    <w:p w14:paraId="1CA27BAD" w14:textId="77777777" w:rsidR="00C15A20" w:rsidRPr="00C15A20" w:rsidRDefault="00C15A20" w:rsidP="00C15A20">
      <w:pPr>
        <w:suppressAutoHyphens/>
        <w:spacing w:after="12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Συμμόρφωση με τον Κανονισμό ΕΕ/2016/2019 και τον ν. 4624/2019 (Α 137)</w:t>
      </w:r>
      <w:r w:rsidRPr="00C15A20">
        <w:rPr>
          <w:rFonts w:ascii="Calibri" w:eastAsia="Times New Roman" w:hAnsi="Calibri" w:cs="Calibri"/>
          <w:b/>
          <w:bCs/>
          <w:kern w:val="0"/>
          <w:vertAlign w:val="superscript"/>
          <w:lang w:val="en-GB" w:eastAsia="el-GR"/>
          <w14:ligatures w14:val="none"/>
        </w:rPr>
        <w:footnoteReference w:id="4"/>
      </w:r>
      <w:r w:rsidRPr="00C15A20">
        <w:rPr>
          <w:rFonts w:ascii="Calibri" w:eastAsia="Times New Roman" w:hAnsi="Calibri" w:cs="Calibri"/>
          <w:b/>
          <w:bCs/>
          <w:kern w:val="0"/>
          <w:lang w:eastAsia="el-GR"/>
          <w14:ligatures w14:val="none"/>
        </w:rPr>
        <w:t xml:space="preserve"> </w:t>
      </w:r>
    </w:p>
    <w:p w14:paraId="206F6CFF"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C15A20">
        <w:rPr>
          <w:rFonts w:ascii="Calibri" w:eastAsia="Times New Roman" w:hAnsi="Calibri" w:cs="Calibri"/>
          <w:kern w:val="0"/>
          <w:lang w:val="en-GB" w:eastAsia="el-GR"/>
          <w14:ligatures w14:val="none"/>
        </w:rPr>
        <w:t>General</w:t>
      </w:r>
      <w:r w:rsidRPr="00C15A20">
        <w:rPr>
          <w:rFonts w:ascii="Calibri" w:eastAsia="Times New Roman" w:hAnsi="Calibri" w:cs="Calibri"/>
          <w:kern w:val="0"/>
          <w:lang w:eastAsia="el-GR"/>
          <w14:ligatures w14:val="none"/>
        </w:rPr>
        <w:t xml:space="preserve"> </w:t>
      </w:r>
      <w:r w:rsidRPr="00C15A20">
        <w:rPr>
          <w:rFonts w:ascii="Calibri" w:eastAsia="Times New Roman" w:hAnsi="Calibri" w:cs="Calibri"/>
          <w:kern w:val="0"/>
          <w:lang w:val="en-GB" w:eastAsia="el-GR"/>
          <w14:ligatures w14:val="none"/>
        </w:rPr>
        <w:t>Data</w:t>
      </w:r>
      <w:r w:rsidRPr="00C15A20">
        <w:rPr>
          <w:rFonts w:ascii="Calibri" w:eastAsia="Times New Roman" w:hAnsi="Calibri" w:cs="Calibri"/>
          <w:kern w:val="0"/>
          <w:lang w:eastAsia="el-GR"/>
          <w14:ligatures w14:val="none"/>
        </w:rPr>
        <w:t xml:space="preserve"> </w:t>
      </w:r>
      <w:r w:rsidRPr="00C15A20">
        <w:rPr>
          <w:rFonts w:ascii="Calibri" w:eastAsia="Times New Roman" w:hAnsi="Calibri" w:cs="Calibri"/>
          <w:kern w:val="0"/>
          <w:lang w:val="en-GB" w:eastAsia="el-GR"/>
          <w14:ligatures w14:val="none"/>
        </w:rPr>
        <w:t>Protection</w:t>
      </w:r>
      <w:r w:rsidRPr="00C15A20">
        <w:rPr>
          <w:rFonts w:ascii="Calibri" w:eastAsia="Times New Roman" w:hAnsi="Calibri" w:cs="Calibri"/>
          <w:kern w:val="0"/>
          <w:lang w:eastAsia="el-GR"/>
          <w14:ligatures w14:val="none"/>
        </w:rPr>
        <w:t xml:space="preserve"> </w:t>
      </w:r>
      <w:r w:rsidRPr="00C15A20">
        <w:rPr>
          <w:rFonts w:ascii="Calibri" w:eastAsia="Times New Roman" w:hAnsi="Calibri" w:cs="Calibri"/>
          <w:kern w:val="0"/>
          <w:lang w:val="en-GB" w:eastAsia="el-GR"/>
          <w14:ligatures w14:val="none"/>
        </w:rPr>
        <w:t>Regulation</w:t>
      </w:r>
      <w:r w:rsidRPr="00C15A20">
        <w:rPr>
          <w:rFonts w:ascii="Calibri" w:eastAsia="Times New Roman" w:hAnsi="Calibri" w:cs="Calibri"/>
          <w:kern w:val="0"/>
          <w:lang w:eastAsia="el-GR"/>
          <w14:ligatures w14:val="none"/>
        </w:rPr>
        <w:t xml:space="preserve"> – </w:t>
      </w:r>
      <w:r w:rsidRPr="00C15A20">
        <w:rPr>
          <w:rFonts w:ascii="Calibri" w:eastAsia="Times New Roman" w:hAnsi="Calibri" w:cs="Calibri"/>
          <w:kern w:val="0"/>
          <w:lang w:val="en-GB" w:eastAsia="el-GR"/>
          <w14:ligatures w14:val="none"/>
        </w:rPr>
        <w:t>GDPR</w:t>
      </w:r>
      <w:r w:rsidRPr="00C15A20">
        <w:rPr>
          <w:rFonts w:ascii="Calibri" w:eastAsia="Times New Roman" w:hAnsi="Calibri" w:cs="Calibri"/>
          <w:kern w:val="0"/>
          <w:lang w:eastAsia="el-GR"/>
          <w14:ligatures w14:val="none"/>
        </w:rPr>
        <w:t>) και του ν. 4624/2019. Ειδικότερα:</w:t>
      </w:r>
    </w:p>
    <w:p w14:paraId="6DB5419C"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b/>
          <w:kern w:val="0"/>
          <w:lang w:eastAsia="el-GR"/>
          <w14:ligatures w14:val="none"/>
        </w:rPr>
        <w:t>Α)</w:t>
      </w:r>
      <w:r w:rsidRPr="00C15A20">
        <w:rPr>
          <w:rFonts w:ascii="Calibri" w:eastAsia="Times New Roman" w:hAnsi="Calibri" w:cs="Calibri"/>
          <w:kern w:val="0"/>
          <w:lang w:eastAsia="el-GR"/>
          <w14:ligatures w14:val="none"/>
        </w:rPr>
        <w:t xml:space="preserve"> Ως προς την επεξεργασία από την Αναθέτουσα Αρχή των προσωπικών δεδομένων του Αναδόχου συμπεριλαμβανομένων των προστηθέντων</w:t>
      </w:r>
      <w:r w:rsidRPr="00C15A20">
        <w:rPr>
          <w:rFonts w:ascii="Calibri" w:eastAsia="Times New Roman" w:hAnsi="Calibri" w:cs="Calibri"/>
          <w:strike/>
          <w:kern w:val="0"/>
          <w:lang w:eastAsia="el-GR"/>
          <w14:ligatures w14:val="none"/>
        </w:rPr>
        <w:t>/</w:t>
      </w:r>
      <w:r w:rsidRPr="00C15A20">
        <w:rPr>
          <w:rFonts w:ascii="Calibri" w:eastAsia="Times New Roman" w:hAnsi="Calibri" w:cs="Calibri"/>
          <w:kern w:val="0"/>
          <w:lang w:eastAsia="el-GR"/>
          <w14:ligatures w14:val="none"/>
        </w:rPr>
        <w:t>συνεργατών/δανειζόντων εμπειρία/υπεργολάβων του, ισχύουν τα παρακάτω:</w:t>
      </w:r>
    </w:p>
    <w:p w14:paraId="5DA2E8BE"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4DC7B097"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C15A20">
        <w:rPr>
          <w:rFonts w:ascii="Calibri" w:eastAsia="Times New Roman" w:hAnsi="Calibri" w:cs="Calibri"/>
          <w:kern w:val="0"/>
          <w:lang w:eastAsia="ar-SA"/>
          <w14:ligatures w14:val="none"/>
        </w:rPr>
        <w:t xml:space="preserve"> </w:t>
      </w:r>
      <w:r w:rsidRPr="00C15A20">
        <w:rPr>
          <w:rFonts w:ascii="Calibri" w:eastAsia="Times New Roman" w:hAnsi="Calibri" w:cs="Calibri"/>
          <w:kern w:val="0"/>
          <w:lang w:eastAsia="el-GR"/>
          <w14:ligatures w14:val="none"/>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00CE7C75"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w:t>
      </w:r>
      <w:r w:rsidRPr="00C15A20">
        <w:rPr>
          <w:rFonts w:ascii="Calibri" w:eastAsia="Times New Roman" w:hAnsi="Calibri" w:cs="Calibri"/>
          <w:kern w:val="0"/>
          <w:lang w:eastAsia="el-GR"/>
          <w14:ligatures w14:val="none"/>
        </w:rPr>
        <w:lastRenderedPageBreak/>
        <w:t>εκτέλεσης της σύμβασης, σκοπούς αρχειοθέτησης προς το δημόσιο συμφέρον, ή στατιστικούς σκοπούς.</w:t>
      </w:r>
    </w:p>
    <w:p w14:paraId="0C8941B0"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08A9C4B9"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C15A20">
        <w:rPr>
          <w:rFonts w:ascii="Calibri" w:eastAsia="Times New Roman" w:hAnsi="Calibri" w:cs="Calibri"/>
          <w:kern w:val="0"/>
          <w:lang w:eastAsia="ar-SA"/>
          <w14:ligatures w14:val="none"/>
        </w:rPr>
        <w:t xml:space="preserve"> </w:t>
      </w:r>
      <w:r w:rsidRPr="00C15A20">
        <w:rPr>
          <w:rFonts w:ascii="Calibri" w:eastAsia="Times New Roman" w:hAnsi="Calibri" w:cs="Calibri"/>
          <w:kern w:val="0"/>
          <w:lang w:eastAsia="el-GR"/>
          <w14:ligatures w14:val="none"/>
        </w:rPr>
        <w:t>ή και εναντίωσης υπό συγκεκριμένες προϋποθέσεις, στην επεξεργασία δεδομένων προσωπικού χαρακτήρα.</w:t>
      </w:r>
    </w:p>
    <w:p w14:paraId="73ECACA2"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9A7A69E"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0FAFE2E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val="en-GB" w:eastAsia="el-GR"/>
          <w14:ligatures w14:val="none"/>
        </w:rPr>
        <w:t>B</w:t>
      </w:r>
      <w:r w:rsidRPr="00C15A20">
        <w:rPr>
          <w:rFonts w:ascii="Calibri" w:eastAsia="Times New Roman" w:hAnsi="Calibri" w:cs="Calibri"/>
          <w:kern w:val="0"/>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699F7F4B"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 Ανάδοχος (εκτελών την επεξεργασία)</w:t>
      </w:r>
    </w:p>
    <w:p w14:paraId="26E34ADF"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78BC12B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62260DA7"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γ) λαμβάνει όλα τα απαιτούμενα μέτρα δυνάμει του άρθρου 32  του ΓΚΠΔ, </w:t>
      </w:r>
    </w:p>
    <w:p w14:paraId="68E6BB86"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δ) τηρεί τους όρους που αναφέρονται στις παραγράφους 2 και 4 για την πρόσληψη άλλου εκτελούντος την επεξεργασία, </w:t>
      </w:r>
    </w:p>
    <w:p w14:paraId="76B4E72E"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C15A20">
        <w:rPr>
          <w:rFonts w:ascii="Calibri" w:eastAsia="Times New Roman" w:hAnsi="Calibri" w:cs="Calibri"/>
          <w:kern w:val="0"/>
          <w:lang w:val="en-GB" w:eastAsia="el-GR"/>
          <w14:ligatures w14:val="none"/>
        </w:rPr>
        <w:t>III</w:t>
      </w:r>
      <w:r w:rsidRPr="00C15A20">
        <w:rPr>
          <w:rFonts w:ascii="Calibri" w:eastAsia="Times New Roman" w:hAnsi="Calibri" w:cs="Calibri"/>
          <w:kern w:val="0"/>
          <w:lang w:eastAsia="el-GR"/>
          <w14:ligatures w14:val="none"/>
        </w:rPr>
        <w:t xml:space="preserve"> δικαιωμάτων του υποκειμένου των δεδομένων, </w:t>
      </w:r>
    </w:p>
    <w:p w14:paraId="1515D84F"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 xml:space="preserve">στ)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02180746"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6EDBC139"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7F909BC5"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69B4D345" w14:textId="77777777" w:rsidR="00C15A20" w:rsidRPr="00C15A20" w:rsidRDefault="00C15A20" w:rsidP="00C15A20">
      <w:pPr>
        <w:suppressAutoHyphens/>
        <w:spacing w:after="0" w:line="240" w:lineRule="auto"/>
        <w:jc w:val="both"/>
        <w:rPr>
          <w:rFonts w:ascii="Calibri" w:eastAsia="Times New Roman" w:hAnsi="Calibri" w:cs="Calibri"/>
          <w:b/>
          <w:bCs/>
          <w:kern w:val="0"/>
          <w:lang w:eastAsia="el-GR"/>
          <w14:ligatures w14:val="none"/>
        </w:rPr>
      </w:pPr>
    </w:p>
    <w:p w14:paraId="5919DDE6"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Άρθρο 17</w:t>
      </w:r>
    </w:p>
    <w:p w14:paraId="5062A69B"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Λοιποί όροι</w:t>
      </w:r>
    </w:p>
    <w:p w14:paraId="739E7148" w14:textId="77777777" w:rsidR="00C15A20" w:rsidRPr="00C15A20" w:rsidRDefault="00C15A20" w:rsidP="00C15A20">
      <w:pPr>
        <w:suppressAutoHyphens/>
        <w:spacing w:after="0" w:line="240" w:lineRule="auto"/>
        <w:jc w:val="center"/>
        <w:rPr>
          <w:rFonts w:ascii="Calibri" w:eastAsia="Times New Roman" w:hAnsi="Calibri" w:cs="Calibri"/>
          <w:b/>
          <w:bCs/>
          <w:kern w:val="0"/>
          <w:lang w:eastAsia="el-GR"/>
          <w14:ligatures w14:val="none"/>
        </w:rPr>
      </w:pPr>
    </w:p>
    <w:p w14:paraId="206CC35B"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Όλοι οι όροι της με αρ. πρωτ. ΕΛΚΕ ………../….-….-2025  (ΑΔΑΜ: ……………………….) Διακήρυξης και των Εγγράφων της Σύμβασης που σχετίζονται με την εκτέλεση της παρούσας αποτελούν αναπόσπαστο τμήμα αυτής.</w:t>
      </w:r>
    </w:p>
    <w:p w14:paraId="078F38A1"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1C7C1F4E"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Αφού συντάχθηκε η παρούσα σύμβαση αναγνώστηκε και υπογράφηκε ως ακολούθως από τα συμβαλλόμενα μέρη.</w:t>
      </w:r>
    </w:p>
    <w:p w14:paraId="60C9AA42" w14:textId="77777777" w:rsidR="00C15A20" w:rsidRPr="00C15A20" w:rsidRDefault="00C15A20" w:rsidP="00C15A20">
      <w:pPr>
        <w:suppressAutoHyphens/>
        <w:spacing w:after="120" w:line="240" w:lineRule="auto"/>
        <w:jc w:val="both"/>
        <w:rPr>
          <w:rFonts w:ascii="Calibri" w:eastAsia="Times New Roman" w:hAnsi="Calibri" w:cs="Calibri"/>
          <w:kern w:val="0"/>
          <w:highlight w:val="green"/>
          <w:lang w:eastAsia="el-GR"/>
          <w14:ligatures w14:val="none"/>
        </w:rPr>
      </w:pPr>
    </w:p>
    <w:p w14:paraId="33958549" w14:textId="77777777" w:rsidR="00C15A20" w:rsidRPr="00C15A20" w:rsidRDefault="00C15A20" w:rsidP="00C15A20">
      <w:pPr>
        <w:suppressAutoHyphens/>
        <w:spacing w:after="120" w:line="240" w:lineRule="auto"/>
        <w:jc w:val="both"/>
        <w:rPr>
          <w:rFonts w:ascii="Calibri" w:eastAsia="Times New Roman" w:hAnsi="Calibri" w:cs="Calibri"/>
          <w:kern w:val="0"/>
          <w:lang w:eastAsia="el-GR"/>
          <w14:ligatures w14:val="none"/>
        </w:rPr>
      </w:pPr>
    </w:p>
    <w:p w14:paraId="0A271D29" w14:textId="77777777" w:rsidR="00C15A20" w:rsidRPr="00C15A20" w:rsidRDefault="00C15A20" w:rsidP="00C15A20">
      <w:pPr>
        <w:suppressAutoHyphens/>
        <w:spacing w:after="120" w:line="240" w:lineRule="auto"/>
        <w:jc w:val="center"/>
        <w:rPr>
          <w:rFonts w:ascii="Calibri" w:eastAsia="Times New Roman" w:hAnsi="Calibri" w:cs="Calibri"/>
          <w:b/>
          <w:bCs/>
          <w:kern w:val="0"/>
          <w:lang w:val="en-GB" w:eastAsia="el-GR"/>
          <w14:ligatures w14:val="none"/>
        </w:rPr>
      </w:pPr>
      <w:r w:rsidRPr="00C15A20">
        <w:rPr>
          <w:rFonts w:ascii="Calibri" w:eastAsia="Times New Roman" w:hAnsi="Calibri" w:cs="Calibri"/>
          <w:b/>
          <w:bCs/>
          <w:kern w:val="0"/>
          <w:lang w:val="en-GB" w:eastAsia="el-GR"/>
          <w14:ligatures w14:val="none"/>
        </w:rPr>
        <w:t>ΟΙ ΣΥΜΒΑΛΛΟΜΕΝΟΙ</w:t>
      </w:r>
    </w:p>
    <w:p w14:paraId="199666FE" w14:textId="77777777" w:rsidR="00C15A20" w:rsidRPr="00C15A20" w:rsidRDefault="00C15A20" w:rsidP="00C15A20">
      <w:pPr>
        <w:suppressAutoHyphens/>
        <w:spacing w:after="120" w:line="240" w:lineRule="auto"/>
        <w:jc w:val="center"/>
        <w:rPr>
          <w:rFonts w:ascii="Calibri" w:eastAsia="Times New Roman" w:hAnsi="Calibri" w:cs="Calibri"/>
          <w:b/>
          <w:bCs/>
          <w:kern w:val="0"/>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C15A20" w:rsidRPr="00C15A20" w14:paraId="0D3A889C" w14:textId="77777777" w:rsidTr="003E2FB4">
        <w:trPr>
          <w:trHeight w:val="1641"/>
          <w:jc w:val="center"/>
        </w:trPr>
        <w:tc>
          <w:tcPr>
            <w:tcW w:w="5078" w:type="dxa"/>
          </w:tcPr>
          <w:p w14:paraId="39F9E17C"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 xml:space="preserve">Ο Πρόεδρος της Επιτροπής Ερευνών </w:t>
            </w:r>
          </w:p>
          <w:p w14:paraId="424C2943"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Αντιπρύτανης Έρευνας και Καινοτομίας</w:t>
            </w:r>
          </w:p>
          <w:p w14:paraId="7ED7D9A9"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39C61EEF"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009D7817"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3414C5D9"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1BF6F837"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C15A20">
              <w:rPr>
                <w:rFonts w:ascii="Calibri" w:eastAsia="Times New Roman" w:hAnsi="Calibri" w:cs="Calibri"/>
                <w:kern w:val="0"/>
                <w:lang w:val="en-GB" w:eastAsia="el-GR"/>
                <w14:ligatures w14:val="none"/>
              </w:rPr>
              <w:t>Καθηγητής Κωνσταντίνος - Αλκέτας Ουγγρίνης</w:t>
            </w:r>
          </w:p>
        </w:tc>
        <w:tc>
          <w:tcPr>
            <w:tcW w:w="4975" w:type="dxa"/>
          </w:tcPr>
          <w:p w14:paraId="6C9D27EA"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Ο Επιστημονικά Υπεύθυνος</w:t>
            </w:r>
          </w:p>
          <w:p w14:paraId="64111A9A"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r w:rsidRPr="00C15A20">
              <w:rPr>
                <w:rFonts w:ascii="Calibri" w:eastAsia="Times New Roman" w:hAnsi="Calibri" w:cs="Calibri"/>
                <w:bCs/>
                <w:kern w:val="0"/>
                <w:lang w:eastAsia="el-GR"/>
                <w14:ligatures w14:val="none"/>
              </w:rPr>
              <w:t xml:space="preserve">  </w:t>
            </w:r>
          </w:p>
          <w:p w14:paraId="7F367F67"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68C27D1D"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0846B48E"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1B895819"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7F056682"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C15A20">
              <w:rPr>
                <w:rFonts w:ascii="Calibri" w:eastAsia="Times New Roman" w:hAnsi="Calibri" w:cs="Calibri"/>
                <w:bCs/>
                <w:kern w:val="0"/>
                <w:lang w:eastAsia="el-GR"/>
                <w14:ligatures w14:val="none"/>
              </w:rPr>
              <w:t>Καθηγητής Νικόλαος Παρανυχιανάκης</w:t>
            </w:r>
          </w:p>
        </w:tc>
      </w:tr>
      <w:tr w:rsidR="00C15A20" w:rsidRPr="00C15A20" w14:paraId="53D917DE" w14:textId="77777777" w:rsidTr="003E2FB4">
        <w:trPr>
          <w:trHeight w:val="1749"/>
          <w:jc w:val="center"/>
        </w:trPr>
        <w:tc>
          <w:tcPr>
            <w:tcW w:w="10053" w:type="dxa"/>
            <w:gridSpan w:val="2"/>
          </w:tcPr>
          <w:p w14:paraId="1997740F"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r w:rsidRPr="00C15A20">
              <w:rPr>
                <w:rFonts w:ascii="Calibri" w:eastAsia="Times New Roman" w:hAnsi="Calibri" w:cs="Calibri"/>
                <w:b/>
                <w:bCs/>
                <w:kern w:val="0"/>
                <w:lang w:val="en-GB" w:eastAsia="el-GR"/>
                <w14:ligatures w14:val="none"/>
              </w:rPr>
              <w:lastRenderedPageBreak/>
              <w:t>Για την Ανάδοχο</w:t>
            </w:r>
          </w:p>
          <w:p w14:paraId="624C1D71"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1D126885"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66408271"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p>
        </w:tc>
      </w:tr>
    </w:tbl>
    <w:p w14:paraId="4A75924A" w14:textId="77777777" w:rsidR="00C15A20" w:rsidRPr="00C15A20" w:rsidRDefault="00C15A20" w:rsidP="00C15A20">
      <w:pPr>
        <w:suppressAutoHyphens/>
        <w:spacing w:after="120" w:line="240" w:lineRule="auto"/>
        <w:jc w:val="center"/>
        <w:rPr>
          <w:rFonts w:ascii="Calibri" w:eastAsia="Times New Roman" w:hAnsi="Calibri" w:cs="Calibri"/>
          <w:b/>
          <w:bCs/>
          <w:kern w:val="0"/>
          <w:highlight w:val="green"/>
          <w:lang w:val="en-GB" w:eastAsia="el-GR"/>
          <w14:ligatures w14:val="none"/>
        </w:rPr>
      </w:pPr>
    </w:p>
    <w:p w14:paraId="1B79F747" w14:textId="77777777" w:rsidR="00C15A20" w:rsidRPr="00C15A20" w:rsidRDefault="00C15A20" w:rsidP="00C15A20">
      <w:pPr>
        <w:suppressAutoHyphens/>
        <w:spacing w:after="120" w:line="240" w:lineRule="auto"/>
        <w:jc w:val="both"/>
        <w:rPr>
          <w:rFonts w:ascii="Calibri" w:eastAsia="Times New Roman" w:hAnsi="Calibri" w:cs="Calibri"/>
          <w:b/>
          <w:bCs/>
          <w:kern w:val="0"/>
          <w:highlight w:val="green"/>
          <w:lang w:val="en-GB" w:eastAsia="ar-SA"/>
          <w14:ligatures w14:val="none"/>
        </w:rPr>
      </w:pPr>
    </w:p>
    <w:p w14:paraId="311022D4" w14:textId="77777777" w:rsidR="00C15A20" w:rsidRPr="00C15A20" w:rsidRDefault="00C15A20" w:rsidP="00C15A20">
      <w:pPr>
        <w:suppressAutoHyphens/>
        <w:spacing w:after="120" w:line="240" w:lineRule="auto"/>
        <w:jc w:val="center"/>
        <w:rPr>
          <w:rFonts w:ascii="Calibri" w:eastAsia="Times New Roman" w:hAnsi="Calibri" w:cs="Calibri"/>
          <w:b/>
          <w:bCs/>
          <w:kern w:val="0"/>
          <w:lang w:eastAsia="ar-SA"/>
          <w14:ligatures w14:val="none"/>
        </w:rPr>
      </w:pPr>
      <w:r w:rsidRPr="00C15A20">
        <w:rPr>
          <w:rFonts w:ascii="Calibri" w:eastAsia="Times New Roman" w:hAnsi="Calibri" w:cs="Calibri"/>
          <w:b/>
          <w:bCs/>
          <w:kern w:val="0"/>
          <w:lang w:eastAsia="ar-SA"/>
          <w14:ligatures w14:val="none"/>
        </w:rPr>
        <w:t>ΡΗΤΡΑ ΑΚΕΡΑΙΟΤΗΤΑΣ</w:t>
      </w:r>
      <w:r w:rsidRPr="00C15A20">
        <w:rPr>
          <w:rFonts w:ascii="Calibri" w:eastAsia="Times New Roman" w:hAnsi="Calibri" w:cs="Calibri"/>
          <w:kern w:val="0"/>
          <w:lang w:eastAsia="ar-SA"/>
          <w14:ligatures w14:val="none"/>
        </w:rPr>
        <w:t xml:space="preserve"> </w:t>
      </w:r>
      <w:r w:rsidRPr="00C15A20">
        <w:rPr>
          <w:rFonts w:ascii="Calibri" w:eastAsia="Times New Roman" w:hAnsi="Calibri" w:cs="Calibri"/>
          <w:b/>
          <w:bCs/>
          <w:kern w:val="0"/>
          <w:lang w:eastAsia="ar-SA"/>
          <w14:ligatures w14:val="none"/>
        </w:rPr>
        <w:t>ΕΠΙΣΥΝΑΠΤΟΜΕΝΗ ΣΤΗΝ ΥΠ’ΑΡΙΘΜ ………… ΣΥΜΒΑΣΗ</w:t>
      </w:r>
    </w:p>
    <w:p w14:paraId="5314F628"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14:paraId="66343FE2"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Ειδικότερα ότι:</w:t>
      </w:r>
    </w:p>
    <w:p w14:paraId="7D83BBC1"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41C6E894"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06D54D36"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C15A20">
        <w:rPr>
          <w:rFonts w:ascii="Calibri" w:eastAsia="Times New Roman" w:hAnsi="Calibri" w:cs="Calibri"/>
          <w:kern w:val="0"/>
          <w:lang w:eastAsia="el-GR"/>
          <w14:ligatures w14:val="none"/>
        </w:rPr>
        <w:br/>
        <w:t>4) δεν πρόσφερα/προσφέραμε ούτε θα προσφέρω/ουμε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3FFFC31F"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lastRenderedPageBreak/>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51ED4012"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15BFDB24"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7C46BD6E"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w:t>
      </w:r>
      <w:r w:rsidRPr="00C15A20">
        <w:rPr>
          <w:rFonts w:ascii="Calibri" w:eastAsia="Times New Roman" w:hAnsi="Calibri" w:cs="Calibri"/>
          <w:kern w:val="0"/>
          <w:lang w:eastAsia="el-GR"/>
          <w14:ligatures w14:val="none"/>
        </w:rPr>
        <w:lastRenderedPageBreak/>
        <w:t xml:space="preserve">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40DE1E7F"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p>
    <w:p w14:paraId="2444B997" w14:textId="77777777" w:rsidR="00C15A20" w:rsidRPr="00C15A20" w:rsidRDefault="00C15A20" w:rsidP="00C15A20">
      <w:pPr>
        <w:suppressAutoHyphens/>
        <w:spacing w:after="0" w:line="360" w:lineRule="auto"/>
        <w:jc w:val="both"/>
        <w:rPr>
          <w:rFonts w:ascii="Calibri" w:eastAsia="Times New Roman" w:hAnsi="Calibri" w:cs="Calibri"/>
          <w:b/>
          <w:bCs/>
          <w:kern w:val="0"/>
          <w:lang w:eastAsia="el-GR"/>
          <w14:ligatures w14:val="none"/>
        </w:rPr>
      </w:pPr>
      <w:r w:rsidRPr="00C15A20">
        <w:rPr>
          <w:rFonts w:ascii="Calibri" w:eastAsia="Times New Roman" w:hAnsi="Calibri" w:cs="Calibri"/>
          <w:b/>
          <w:bCs/>
          <w:kern w:val="0"/>
          <w:lang w:eastAsia="el-GR"/>
          <w14:ligatures w14:val="none"/>
        </w:rPr>
        <w:t>Υπογραφή/Σφραγίδα</w:t>
      </w:r>
    </w:p>
    <w:p w14:paraId="7B90AC52"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Ο/η ……. (σε περίπτωση φυσικού προσώπου/ ατομικής επιχείρησης) ή το νομικό πρόσωπο...........με την επωνυμία ……………………….. και με το διακριτικό τίτλο «..........................», που εδρεύει ...................................... (ΑΦΜ:....................., ΔΟΥ: ................., Τ.Κ. ...................., νομίμως εκπροσωπούμενο (μόνο για νομικά πρόσωπα) από τον .........................................</w:t>
      </w:r>
    </w:p>
    <w:p w14:paraId="782FB727" w14:textId="77777777" w:rsidR="00C15A20" w:rsidRPr="00C15A20" w:rsidRDefault="00C15A20" w:rsidP="00C15A20">
      <w:pPr>
        <w:suppressAutoHyphens/>
        <w:spacing w:after="0" w:line="360" w:lineRule="auto"/>
        <w:jc w:val="both"/>
        <w:rPr>
          <w:rFonts w:ascii="Calibri" w:eastAsia="Times New Roman" w:hAnsi="Calibri" w:cs="Calibri"/>
          <w:kern w:val="0"/>
          <w:lang w:eastAsia="el-GR"/>
          <w14:ligatures w14:val="none"/>
        </w:rPr>
      </w:pPr>
    </w:p>
    <w:p w14:paraId="59924CA0"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kern w:val="0"/>
          <w:lang w:eastAsia="el-GR"/>
          <w14:ligatures w14:val="none"/>
        </w:rPr>
      </w:pPr>
    </w:p>
    <w:p w14:paraId="5C9280E5"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ar-SA"/>
          <w14:ligatures w14:val="none"/>
        </w:rPr>
      </w:pPr>
      <w:r w:rsidRPr="00C15A20">
        <w:rPr>
          <w:rFonts w:ascii="Calibri" w:eastAsia="Times New Roman" w:hAnsi="Calibri" w:cs="Calibri"/>
          <w:b/>
          <w:bCs/>
          <w:kern w:val="0"/>
          <w:lang w:eastAsia="ar-SA"/>
          <w14:ligatures w14:val="none"/>
        </w:rPr>
        <w:t xml:space="preserve">ΕΝΗΜΕΡΩΣΗ ΦΥΣΙΚΩΝ ΠΡΟΣΩΠΩΝ ΓΙΑ ΤΗΝ ΕΠΕΞΕΡΓΑΣΙΑ ΠΡΟΣΩΠΩΝ ΓΙΑ ΤΗΝ ΕΠΕΞΕΡΓΑΣΙΑ ΠΡΟΣΩΠΙΚΩΝ ΔΕΔΟΜΕΝΩΝ </w:t>
      </w:r>
    </w:p>
    <w:p w14:paraId="7B67CB2C" w14:textId="77777777" w:rsidR="00C15A20" w:rsidRPr="00C15A20" w:rsidRDefault="00C15A20" w:rsidP="00C15A20">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eastAsia="ar-SA"/>
          <w14:ligatures w14:val="none"/>
        </w:rPr>
      </w:pPr>
    </w:p>
    <w:p w14:paraId="57EA4C19"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52763153"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1B4F199E"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44967B6B"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 xml:space="preserve">ΙΙΙ. Αποδέκτες των ανωτέρω (υπό Α) δεδομένων στους οποίους κοινοποιούνται είναι: </w:t>
      </w:r>
    </w:p>
    <w:p w14:paraId="5C099A7A"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lastRenderedPageBreak/>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777815A8"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54E3B7FB"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eastAsia="ar-SA"/>
          <w14:ligatures w14:val="none"/>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3F15EC07"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val="en-GB" w:eastAsia="ar-SA"/>
          <w14:ligatures w14:val="none"/>
        </w:rPr>
        <w:t>IV</w:t>
      </w:r>
      <w:r w:rsidRPr="00C15A20">
        <w:rPr>
          <w:rFonts w:ascii="Calibri" w:eastAsia="Times New Roman" w:hAnsi="Calibri" w:cs="Calibri"/>
          <w:kern w:val="0"/>
          <w:lang w:eastAsia="ar-SA"/>
          <w14:ligatures w14:val="none"/>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470CAC33" w14:textId="77777777" w:rsidR="00C15A20" w:rsidRPr="00C15A20" w:rsidRDefault="00C15A20" w:rsidP="00C15A20">
      <w:pPr>
        <w:suppressAutoHyphens/>
        <w:spacing w:line="259" w:lineRule="auto"/>
        <w:jc w:val="both"/>
        <w:rPr>
          <w:rFonts w:ascii="Calibri" w:eastAsia="Times New Roman" w:hAnsi="Calibri" w:cs="Calibri"/>
          <w:kern w:val="0"/>
          <w:lang w:eastAsia="ar-SA"/>
          <w14:ligatures w14:val="none"/>
        </w:rPr>
      </w:pPr>
      <w:r w:rsidRPr="00C15A20">
        <w:rPr>
          <w:rFonts w:ascii="Calibri" w:eastAsia="Times New Roman" w:hAnsi="Calibri" w:cs="Calibri"/>
          <w:kern w:val="0"/>
          <w:lang w:val="en-GB" w:eastAsia="ar-SA"/>
          <w14:ligatures w14:val="none"/>
        </w:rPr>
        <w:t>V</w:t>
      </w:r>
      <w:r w:rsidRPr="00C15A20">
        <w:rPr>
          <w:rFonts w:ascii="Calibri" w:eastAsia="Times New Roman" w:hAnsi="Calibri" w:cs="Calibri"/>
          <w:kern w:val="0"/>
          <w:lang w:eastAsia="ar-SA"/>
          <w14:ligatures w14:val="none"/>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743398BF" w14:textId="4C36EA55" w:rsidR="009C6DDF" w:rsidRPr="00C15A20" w:rsidRDefault="00C15A20" w:rsidP="00C15A20">
      <w:r w:rsidRPr="00C15A20">
        <w:rPr>
          <w:rFonts w:ascii="Calibri" w:eastAsia="Times New Roman" w:hAnsi="Calibri" w:cs="Calibri"/>
          <w:kern w:val="0"/>
          <w:lang w:val="en-GB" w:eastAsia="ar-SA"/>
          <w14:ligatures w14:val="none"/>
        </w:rPr>
        <w:t>VI</w:t>
      </w:r>
      <w:r w:rsidRPr="00C15A20">
        <w:rPr>
          <w:rFonts w:ascii="Calibri" w:eastAsia="Times New Roman" w:hAnsi="Calibri" w:cs="Calibri"/>
          <w:kern w:val="0"/>
          <w:lang w:eastAsia="ar-SA"/>
          <w14:ligatures w14:val="none"/>
        </w:rPr>
        <w:t xml:space="preserve">. </w:t>
      </w:r>
      <w:r w:rsidRPr="00C15A20">
        <w:rPr>
          <w:rFonts w:ascii="Calibri" w:eastAsia="Times New Roman" w:hAnsi="Calibri" w:cs="Calibri"/>
          <w:kern w:val="0"/>
          <w:lang w:val="en-GB" w:eastAsia="ar-SA"/>
          <w14:ligatures w14:val="none"/>
        </w:rPr>
        <w:t>H</w:t>
      </w:r>
      <w:r w:rsidRPr="00C15A20">
        <w:rPr>
          <w:rFonts w:ascii="Calibri" w:eastAsia="Times New Roman" w:hAnsi="Calibri" w:cs="Calibri"/>
          <w:kern w:val="0"/>
          <w:lang w:eastAsia="ar-SA"/>
          <w14:ligatures w14:val="none"/>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sectPr w:rsidR="009C6DDF" w:rsidRPr="00C15A20">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7"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 w:id="1">
    <w:p w14:paraId="71C8957E" w14:textId="77777777" w:rsidR="00C15A20" w:rsidRPr="000F035A" w:rsidRDefault="00C15A20" w:rsidP="00C15A20">
      <w:pPr>
        <w:spacing w:after="0"/>
      </w:pPr>
      <w:r w:rsidRPr="0015619F">
        <w:rPr>
          <w:rStyle w:val="ad"/>
          <w:sz w:val="20"/>
          <w:szCs w:val="20"/>
        </w:rPr>
        <w:footnoteRef/>
      </w:r>
      <w:r w:rsidRPr="000F035A">
        <w:rPr>
          <w:sz w:val="20"/>
          <w:szCs w:val="20"/>
        </w:rPr>
        <w:t xml:space="preserve"> </w:t>
      </w:r>
      <w:r w:rsidRPr="000F035A">
        <w:rPr>
          <w:sz w:val="20"/>
          <w:szCs w:val="20"/>
          <w:lang w:eastAsia="el-GR"/>
        </w:rPr>
        <w:t>Η αναθέτουσα αρχή δύναται να αναφέρει συγκεκριμένα δικαιολογητικά στο σημείο αυτό, πρβλ. παρ. 6 του άρθρου 200 του ν. 4412/2016</w:t>
      </w:r>
    </w:p>
  </w:footnote>
  <w:footnote w:id="2">
    <w:p w14:paraId="371C0214" w14:textId="77777777" w:rsidR="00C15A20" w:rsidRPr="000F035A" w:rsidRDefault="00C15A20" w:rsidP="00C15A20">
      <w:pPr>
        <w:spacing w:after="0"/>
        <w:rPr>
          <w:sz w:val="20"/>
          <w:szCs w:val="20"/>
          <w:lang w:eastAsia="el-GR"/>
        </w:rPr>
      </w:pPr>
      <w:r w:rsidRPr="0015619F">
        <w:rPr>
          <w:rStyle w:val="ad"/>
          <w:sz w:val="20"/>
          <w:szCs w:val="20"/>
        </w:rPr>
        <w:footnoteRef/>
      </w:r>
      <w:r w:rsidRPr="000F035A">
        <w:rPr>
          <w:sz w:val="20"/>
          <w:szCs w:val="20"/>
        </w:rPr>
        <w:t xml:space="preserve"> </w:t>
      </w:r>
      <w:r w:rsidRPr="000F035A">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4888841E" w14:textId="77777777" w:rsidR="00C15A20" w:rsidRPr="000F035A" w:rsidRDefault="00C15A20" w:rsidP="00C15A20">
      <w:pPr>
        <w:pStyle w:val="ac"/>
      </w:pPr>
    </w:p>
  </w:footnote>
  <w:footnote w:id="3">
    <w:p w14:paraId="38415E59" w14:textId="77777777" w:rsidR="00C15A20" w:rsidRPr="000F035A" w:rsidRDefault="00C15A20" w:rsidP="00C15A20">
      <w:pPr>
        <w:pStyle w:val="ac"/>
      </w:pPr>
      <w:r w:rsidRPr="0015619F">
        <w:rPr>
          <w:rStyle w:val="ad"/>
        </w:rPr>
        <w:footnoteRef/>
      </w:r>
      <w:r w:rsidRPr="000F035A">
        <w:t xml:space="preserve"> </w:t>
      </w:r>
      <w:r w:rsidRPr="000F035A">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3ECD41F1" w14:textId="77777777" w:rsidR="00C15A20" w:rsidRDefault="00C15A20" w:rsidP="00C15A20">
      <w:pPr>
        <w:pStyle w:val="ac"/>
      </w:pPr>
      <w:r>
        <w:rPr>
          <w:rStyle w:val="ad"/>
        </w:rPr>
        <w:footnoteRef/>
      </w:r>
      <w:r>
        <w:t xml:space="preserve"> Αφορά σε φυσικά πρόσωπα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60A63"/>
    <w:rsid w:val="00496233"/>
    <w:rsid w:val="004A2446"/>
    <w:rsid w:val="004B7A8A"/>
    <w:rsid w:val="005C7201"/>
    <w:rsid w:val="005E05A0"/>
    <w:rsid w:val="00626743"/>
    <w:rsid w:val="006472E5"/>
    <w:rsid w:val="00675CBD"/>
    <w:rsid w:val="006B4702"/>
    <w:rsid w:val="006F5341"/>
    <w:rsid w:val="00732B63"/>
    <w:rsid w:val="0075072B"/>
    <w:rsid w:val="0076635C"/>
    <w:rsid w:val="007B7541"/>
    <w:rsid w:val="008263E3"/>
    <w:rsid w:val="008268CB"/>
    <w:rsid w:val="009028AD"/>
    <w:rsid w:val="00911A45"/>
    <w:rsid w:val="00936699"/>
    <w:rsid w:val="009C6DDF"/>
    <w:rsid w:val="00AE071F"/>
    <w:rsid w:val="00B04025"/>
    <w:rsid w:val="00B274A7"/>
    <w:rsid w:val="00BA4BC7"/>
    <w:rsid w:val="00C049E2"/>
    <w:rsid w:val="00C15A20"/>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 w:type="paragraph" w:styleId="ac">
    <w:name w:val="footnote text"/>
    <w:basedOn w:val="a"/>
    <w:link w:val="Char5"/>
    <w:uiPriority w:val="99"/>
    <w:semiHidden/>
    <w:unhideWhenUsed/>
    <w:rsid w:val="00C15A20"/>
    <w:pPr>
      <w:spacing w:after="0" w:line="240" w:lineRule="auto"/>
    </w:pPr>
    <w:rPr>
      <w:sz w:val="20"/>
      <w:szCs w:val="20"/>
    </w:rPr>
  </w:style>
  <w:style w:type="character" w:customStyle="1" w:styleId="Char5">
    <w:name w:val="Κείμενο υποσημείωσης Char"/>
    <w:basedOn w:val="a0"/>
    <w:link w:val="ac"/>
    <w:uiPriority w:val="99"/>
    <w:semiHidden/>
    <w:rsid w:val="00C15A20"/>
    <w:rPr>
      <w:sz w:val="20"/>
      <w:szCs w:val="20"/>
    </w:rPr>
  </w:style>
  <w:style w:type="character" w:styleId="ad">
    <w:name w:val="footnote reference"/>
    <w:uiPriority w:val="99"/>
    <w:rsid w:val="00C15A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24</Pages>
  <Words>8957</Words>
  <Characters>48373</Characters>
  <Application>Microsoft Office Word</Application>
  <DocSecurity>0</DocSecurity>
  <Lines>403</Lines>
  <Paragraphs>114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2025-11-03T10:48:00Z</dcterms:modified>
</cp:coreProperties>
</file>