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865C4" w14:textId="77777777" w:rsidR="004221BC" w:rsidRPr="004221BC" w:rsidRDefault="004221BC" w:rsidP="004221BC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567"/>
        </w:tabs>
        <w:suppressAutoHyphens/>
        <w:spacing w:before="240" w:after="80" w:line="240" w:lineRule="auto"/>
        <w:ind w:left="567" w:hanging="567"/>
        <w:jc w:val="both"/>
        <w:outlineLvl w:val="1"/>
        <w:rPr>
          <w:rFonts w:ascii="Arial" w:eastAsia="Times New Roman" w:hAnsi="Arial" w:cs="Arial"/>
          <w:i/>
          <w:color w:val="5B9BD5"/>
          <w:kern w:val="0"/>
          <w:szCs w:val="22"/>
          <w:lang w:eastAsia="ar-SA"/>
          <w14:ligatures w14:val="none"/>
        </w:rPr>
      </w:pPr>
      <w:bookmarkStart w:id="0" w:name="_Toc209172663"/>
      <w:bookmarkStart w:id="1" w:name="_Hlk171606232"/>
      <w:r w:rsidRPr="004221BC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>ΠΑΡΑΡΤΗΜΑ Β’ – ΕΕΕΣ</w:t>
      </w:r>
      <w:bookmarkEnd w:id="0"/>
      <w:r w:rsidRPr="004221BC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 xml:space="preserve">  </w:t>
      </w:r>
    </w:p>
    <w:p w14:paraId="4BB4DB81" w14:textId="77777777" w:rsidR="004221BC" w:rsidRPr="004221BC" w:rsidRDefault="004221BC" w:rsidP="004221B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Από τις 2-5-2019, οι αναθέτουσες αρχές συντάσσουν το ΕΕΕΣ με τη χρήση  της νέας ηλεκτρονικής υπηρεσίας</w:t>
      </w:r>
      <w:r w:rsidRPr="004221BC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 </w:t>
      </w:r>
      <w:hyperlink w:history="1"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Promitheus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 xml:space="preserve"> 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ESPDint </w:t>
        </w:r>
      </w:hyperlink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(</w:t>
      </w:r>
      <w:hyperlink r:id="rId6" w:history="1"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https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://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espd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eprocurement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//</w:t>
        </w:r>
      </w:hyperlink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), που προσφέρει τη δυνατότητα ηλεκτρονικής σύνταξης και διαχείρισης του Ευρωπαϊκού Ενιαίου Εγγράφου Σύμβασης (ΕΕΕΣ). Η σχετική ανακοίνωση είναι διαθέσιμη στη Διαδικτυακή Πύλη του ΕΣΗΔΗΣ «</w:t>
      </w:r>
      <w:hyperlink r:id="rId7" w:history="1"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www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proofErr w:type="spellStart"/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promitheus</w:t>
        </w:r>
        <w:proofErr w:type="spellEnd"/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</w:hyperlink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». Το περιεχόμενο του αρχείου, είτε ενσωματώνεται στο κείμενο της διακήρυξης, είτε, ως αρχείο </w:t>
      </w:r>
      <w:r w:rsidRPr="004221BC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PDF</w:t>
      </w: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, ηλεκτρονικά υπογεγραμμένο, αναρτάται ξεχωριστά ως αναπόσπαστο μέρος αυτής. </w:t>
      </w:r>
      <w:r w:rsidRPr="004221BC">
        <w:rPr>
          <w:rFonts w:ascii="Calibri" w:eastAsia="Times New Roman" w:hAnsi="Calibri" w:cs="Calibri"/>
          <w:kern w:val="0"/>
          <w:sz w:val="22"/>
          <w:lang w:val="en-US" w:eastAsia="ar-SA"/>
          <w14:ligatures w14:val="none"/>
        </w:rPr>
        <w:t>T</w:t>
      </w: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ο αρχείο </w:t>
      </w:r>
      <w:r w:rsidRPr="004221BC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XML</w:t>
      </w: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αναρτάται για τη διευκόλυνση των οικονομικών φορέων προκειμένου να συντάξουν μέσω της υπηρεσίας </w:t>
      </w:r>
      <w:r w:rsidRPr="004221BC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e</w:t>
      </w: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ΕΕΕΣ τη σχετική απάντηση τους.</w:t>
      </w:r>
    </w:p>
    <w:p w14:paraId="7455D2C1" w14:textId="77777777" w:rsidR="004221BC" w:rsidRPr="004221BC" w:rsidRDefault="004221BC" w:rsidP="004221B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Στο πλαίσιο της παρούσας διαδικασίας οι οικονομικοί φορείς θα υποβάλλουν ΕΕΕΣ σύμφωνα με το σχετικό αρχείο που θα αναρτηθεί στην διαδικτυακή πύλη του ΕΣΗΔΗΣ σε μορφή .</w:t>
      </w:r>
      <w:proofErr w:type="spellStart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pdf</w:t>
      </w:r>
      <w:proofErr w:type="spellEnd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(espd-request.pdf) και το αντίστοιχο αρχείο σε μορφή XML (espd-request.xml) προκειμένου να συνταχθεί μέσω της ηλεκτρονικής υπηρεσίας του ΕΣΗΔΗΣ </w:t>
      </w:r>
      <w:proofErr w:type="spellStart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Promitheus</w:t>
      </w:r>
      <w:proofErr w:type="spellEnd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</w:t>
      </w:r>
      <w:proofErr w:type="spellStart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ESPDint</w:t>
      </w:r>
      <w:proofErr w:type="spellEnd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(</w:t>
      </w:r>
      <w:hyperlink r:id="rId8" w:history="1"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https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://</w:t>
        </w:r>
        <w:proofErr w:type="spellStart"/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espd</w:t>
        </w:r>
        <w:proofErr w:type="spellEnd"/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proofErr w:type="spellStart"/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eprocurement</w:t>
        </w:r>
        <w:proofErr w:type="spellEnd"/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//</w:t>
        </w:r>
      </w:hyperlink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) η σχετική απάντηση.</w:t>
      </w:r>
    </w:p>
    <w:p w14:paraId="1B832FB9" w14:textId="77777777" w:rsidR="004221BC" w:rsidRPr="004221BC" w:rsidRDefault="004221BC" w:rsidP="004221B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</w:p>
    <w:bookmarkEnd w:id="1"/>
    <w:p w14:paraId="13E753A9" w14:textId="77777777" w:rsidR="009C6DDF" w:rsidRDefault="009C6DDF"/>
    <w:sectPr w:rsidR="009C6DDF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4F45D" w14:textId="77777777" w:rsidR="00CB4826" w:rsidRDefault="00CB4826" w:rsidP="00CB4826">
      <w:pPr>
        <w:spacing w:after="0" w:line="240" w:lineRule="auto"/>
      </w:pPr>
      <w:r>
        <w:separator/>
      </w:r>
    </w:p>
  </w:endnote>
  <w:endnote w:type="continuationSeparator" w:id="0">
    <w:p w14:paraId="06A90D0A" w14:textId="77777777" w:rsidR="00CB4826" w:rsidRDefault="00CB4826" w:rsidP="00CB4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5927" w14:textId="43F53EDD" w:rsidR="00CB4826" w:rsidRPr="00CB4826" w:rsidRDefault="00CB4826" w:rsidP="00CB4826">
    <w:pPr>
      <w:suppressAutoHyphens/>
      <w:spacing w:after="100" w:line="240" w:lineRule="auto"/>
      <w:jc w:val="center"/>
      <w:rPr>
        <w:rFonts w:ascii="Calibri" w:eastAsia="MS Mincho" w:hAnsi="Calibri" w:cs="Calibri"/>
        <w:kern w:val="0"/>
        <w:sz w:val="22"/>
        <w:lang w:eastAsia="ja-JP"/>
        <w14:ligatures w14:val="none"/>
      </w:rPr>
    </w:pPr>
    <w:r w:rsidRPr="00CB4826">
      <w:rPr>
        <w:rFonts w:ascii="Calibri" w:eastAsia="MS Mincho" w:hAnsi="Calibri" w:cs="Calibri"/>
        <w:noProof/>
        <w:kern w:val="0"/>
        <w:sz w:val="22"/>
        <w:lang w:val="en-US" w:eastAsia="ja-JP"/>
        <w14:ligatures w14:val="none"/>
      </w:rPr>
      <w:drawing>
        <wp:inline distT="0" distB="0" distL="0" distR="0" wp14:anchorId="30C74B13" wp14:editId="0D78C462">
          <wp:extent cx="1047750" cy="790575"/>
          <wp:effectExtent l="0" t="0" r="0" b="9525"/>
          <wp:docPr id="982239100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B4826">
      <w:rPr>
        <w:rFonts w:ascii="Calibri" w:eastAsia="MS Mincho" w:hAnsi="Calibri" w:cs="Calibri"/>
        <w:kern w:val="0"/>
        <w:sz w:val="22"/>
        <w:lang w:val="en-US" w:eastAsia="ja-JP"/>
        <w14:ligatures w14:val="none"/>
      </w:rPr>
      <w:t xml:space="preserve">                                  </w:t>
    </w:r>
    <w:r>
      <w:rPr>
        <w:rFonts w:ascii="Calibri" w:eastAsia="MS Mincho" w:hAnsi="Calibri" w:cs="Calibri"/>
        <w:kern w:val="0"/>
        <w:sz w:val="22"/>
        <w:lang w:eastAsia="ja-JP"/>
        <w14:ligatures w14:val="none"/>
      </w:rPr>
      <w:t xml:space="preserve"> </w:t>
    </w:r>
    <w:r w:rsidRPr="00CB4826">
      <w:rPr>
        <w:rFonts w:ascii="Calibri" w:eastAsia="MS Mincho" w:hAnsi="Calibri" w:cs="Calibri"/>
        <w:kern w:val="0"/>
        <w:sz w:val="22"/>
        <w:lang w:val="en-US" w:eastAsia="ja-JP"/>
        <w14:ligatures w14:val="none"/>
      </w:rPr>
      <w:t xml:space="preserve">    </w:t>
    </w:r>
    <w:r w:rsidRPr="00CB4826">
      <w:rPr>
        <w:rFonts w:ascii="Calibri" w:eastAsia="MS Mincho" w:hAnsi="Calibri" w:cs="Calibri"/>
        <w:noProof/>
        <w:kern w:val="0"/>
        <w:sz w:val="22"/>
        <w:lang w:val="en-US" w:eastAsia="ja-JP"/>
        <w14:ligatures w14:val="none"/>
      </w:rPr>
      <w:drawing>
        <wp:inline distT="0" distB="0" distL="0" distR="0" wp14:anchorId="6897EB25" wp14:editId="123A4E82">
          <wp:extent cx="1114425" cy="752475"/>
          <wp:effectExtent l="0" t="0" r="9525" b="9525"/>
          <wp:docPr id="210101286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B4826">
      <w:rPr>
        <w:rFonts w:ascii="Calibri" w:eastAsia="MS Mincho" w:hAnsi="Calibri" w:cs="Calibri"/>
        <w:kern w:val="0"/>
        <w:sz w:val="22"/>
        <w:lang w:val="en-US" w:eastAsia="ja-JP"/>
        <w14:ligatures w14:val="none"/>
      </w:rPr>
      <w:t xml:space="preserve">  </w:t>
    </w:r>
    <w:r w:rsidRPr="00CB4826">
      <w:rPr>
        <w:rFonts w:ascii="Calibri" w:eastAsia="MS Mincho" w:hAnsi="Calibri" w:cs="Calibri"/>
        <w:b/>
        <w:bCs/>
        <w:kern w:val="0"/>
        <w:sz w:val="22"/>
        <w:lang w:val="en-US" w:eastAsia="el-GR"/>
        <w14:ligatures w14:val="none"/>
      </w:rPr>
      <w:t>Funded by the European Union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EA9C2" w14:textId="77777777" w:rsidR="00CB4826" w:rsidRDefault="00CB4826" w:rsidP="00CB4826">
      <w:pPr>
        <w:spacing w:after="0" w:line="240" w:lineRule="auto"/>
      </w:pPr>
      <w:r>
        <w:separator/>
      </w:r>
    </w:p>
  </w:footnote>
  <w:footnote w:type="continuationSeparator" w:id="0">
    <w:p w14:paraId="3A7793BB" w14:textId="77777777" w:rsidR="00CB4826" w:rsidRDefault="00CB4826" w:rsidP="00CB48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0D"/>
    <w:rsid w:val="003C70B4"/>
    <w:rsid w:val="004221BC"/>
    <w:rsid w:val="006F5341"/>
    <w:rsid w:val="0080750D"/>
    <w:rsid w:val="009C6DDF"/>
    <w:rsid w:val="00CB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7B32"/>
  <w15:chartTrackingRefBased/>
  <w15:docId w15:val="{EFE4C4C3-B48E-4BF5-9AFA-2299AFBE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07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07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07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7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7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07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07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07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07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07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07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07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0750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0750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0750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0750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0750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075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07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07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07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07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07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0750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0750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0750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07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0750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0750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B48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CB4826"/>
  </w:style>
  <w:style w:type="paragraph" w:styleId="ab">
    <w:name w:val="footer"/>
    <w:basedOn w:val="a"/>
    <w:link w:val="Char4"/>
    <w:uiPriority w:val="99"/>
    <w:unhideWhenUsed/>
    <w:rsid w:val="00CB48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CB4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d.eprocurement.gov.gr/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omitheus.gov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pd.eprocurement.gov.gr/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Στυλιανός Περισοράτης</cp:lastModifiedBy>
  <cp:revision>3</cp:revision>
  <dcterms:created xsi:type="dcterms:W3CDTF">2025-09-25T09:16:00Z</dcterms:created>
  <dcterms:modified xsi:type="dcterms:W3CDTF">2025-09-25T09:21:00Z</dcterms:modified>
</cp:coreProperties>
</file>