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002FEAF4"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49554A89" w14:textId="77777777" w:rsidR="00342849" w:rsidRPr="00342849" w:rsidRDefault="00342849" w:rsidP="00342849">
      <w:pPr>
        <w:rPr>
          <w:sz w:val="20"/>
          <w:szCs w:val="20"/>
          <w:lang w:val="el-GR"/>
        </w:rPr>
      </w:pPr>
      <w:r w:rsidRPr="00342849">
        <w:rPr>
          <w:sz w:val="20"/>
          <w:szCs w:val="20"/>
          <w:lang w:val="el-GR"/>
        </w:rPr>
        <w:t>Η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ποινή απόρριψης της προσφοράς.</w:t>
      </w:r>
    </w:p>
    <w:p w14:paraId="681956F0"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περιλαμβάνει περιγραφή των </w:t>
      </w:r>
      <w:proofErr w:type="spellStart"/>
      <w:r w:rsidRPr="00342849">
        <w:rPr>
          <w:sz w:val="20"/>
          <w:szCs w:val="20"/>
          <w:lang w:val="el-GR"/>
        </w:rPr>
        <w:t>προσφερομένων</w:t>
      </w:r>
      <w:proofErr w:type="spellEnd"/>
      <w:r w:rsidRPr="00342849">
        <w:rPr>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sidRPr="00342849">
        <w:rPr>
          <w:sz w:val="20"/>
          <w:szCs w:val="20"/>
          <w:lang w:val="el-GR"/>
        </w:rPr>
        <w:t>προσφερομένων</w:t>
      </w:r>
      <w:proofErr w:type="spellEnd"/>
      <w:r w:rsidRPr="00342849">
        <w:rPr>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2F29365D" w14:textId="77777777" w:rsidR="00342849" w:rsidRPr="00342849" w:rsidRDefault="00342849" w:rsidP="00342849">
      <w:pPr>
        <w:rPr>
          <w:sz w:val="20"/>
          <w:szCs w:val="20"/>
          <w:lang w:val="el-GR"/>
        </w:rPr>
      </w:pPr>
      <w:r w:rsidRPr="00342849">
        <w:rPr>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3BC4F220"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5769A6">
        <w:rPr>
          <w:sz w:val="20"/>
          <w:szCs w:val="20"/>
          <w:lang w:val="el-GR" w:eastAsia="ar-SA"/>
        </w:rPr>
        <w:t>4</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p w14:paraId="0EB726CF" w14:textId="77777777" w:rsidR="00342849" w:rsidRDefault="00342849" w:rsidP="00636EEF">
      <w:pPr>
        <w:spacing w:before="57" w:after="57"/>
        <w:rPr>
          <w:lang w:val="el-GR" w:eastAsia="ar-SA"/>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12"/>
        <w:gridCol w:w="1594"/>
        <w:gridCol w:w="1327"/>
        <w:gridCol w:w="1387"/>
        <w:gridCol w:w="1234"/>
        <w:gridCol w:w="1234"/>
        <w:gridCol w:w="1234"/>
      </w:tblGrid>
      <w:tr w:rsidR="003C78FB" w:rsidRPr="006354AE" w14:paraId="60F823B0" w14:textId="77777777" w:rsidTr="00DC795F">
        <w:trPr>
          <w:trHeight w:val="715"/>
          <w:jc w:val="center"/>
        </w:trPr>
        <w:tc>
          <w:tcPr>
            <w:tcW w:w="1559" w:type="dxa"/>
            <w:shd w:val="clear" w:color="auto" w:fill="D9E2F3"/>
            <w:vAlign w:val="center"/>
            <w:hideMark/>
          </w:tcPr>
          <w:p w14:paraId="65889A46"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Τμήμα</w:t>
            </w:r>
          </w:p>
        </w:tc>
        <w:tc>
          <w:tcPr>
            <w:tcW w:w="1510" w:type="dxa"/>
            <w:shd w:val="clear" w:color="auto" w:fill="D9E2F3"/>
            <w:vAlign w:val="center"/>
            <w:hideMark/>
          </w:tcPr>
          <w:p w14:paraId="44935A34"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Περιγραφή Τμήματος</w:t>
            </w:r>
          </w:p>
        </w:tc>
        <w:tc>
          <w:tcPr>
            <w:tcW w:w="1458" w:type="dxa"/>
            <w:shd w:val="clear" w:color="auto" w:fill="D9E2F3"/>
            <w:vAlign w:val="center"/>
            <w:hideMark/>
          </w:tcPr>
          <w:p w14:paraId="63F85082"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 xml:space="preserve">Παραδοτέο </w:t>
            </w:r>
          </w:p>
        </w:tc>
        <w:tc>
          <w:tcPr>
            <w:tcW w:w="1210" w:type="dxa"/>
            <w:shd w:val="clear" w:color="auto" w:fill="D9E2F3"/>
            <w:vAlign w:val="center"/>
          </w:tcPr>
          <w:p w14:paraId="48358057"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Ποσότητα</w:t>
            </w:r>
          </w:p>
        </w:tc>
        <w:tc>
          <w:tcPr>
            <w:tcW w:w="1266" w:type="dxa"/>
            <w:shd w:val="clear" w:color="auto" w:fill="D9E2F3"/>
            <w:vAlign w:val="center"/>
            <w:hideMark/>
          </w:tcPr>
          <w:p w14:paraId="47895FC6"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 xml:space="preserve">Προσφερόμενη καθαρή αξία </w:t>
            </w:r>
            <w:proofErr w:type="spellStart"/>
            <w:r w:rsidRPr="003C78FB">
              <w:rPr>
                <w:b/>
                <w:sz w:val="18"/>
                <w:szCs w:val="18"/>
                <w:lang w:val="el-GR" w:eastAsia="el-GR"/>
              </w:rPr>
              <w:t>μονάδος</w:t>
            </w:r>
            <w:proofErr w:type="spellEnd"/>
            <w:r w:rsidRPr="003C78FB">
              <w:rPr>
                <w:b/>
                <w:sz w:val="18"/>
                <w:szCs w:val="18"/>
                <w:lang w:val="el-GR" w:eastAsia="el-GR"/>
              </w:rPr>
              <w:t xml:space="preserve"> (αριθμητικώς και ολογράφως) σε €</w:t>
            </w:r>
          </w:p>
        </w:tc>
        <w:tc>
          <w:tcPr>
            <w:tcW w:w="1124" w:type="dxa"/>
            <w:shd w:val="clear" w:color="auto" w:fill="D9E2F3"/>
            <w:vAlign w:val="center"/>
            <w:hideMark/>
          </w:tcPr>
          <w:p w14:paraId="7C2C046B"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Προσφορά πλέον ΦΠΑ για σύνολο αιτούμενης ποσότητας (αριθμητικώς και ολογράφως) σε €</w:t>
            </w:r>
          </w:p>
        </w:tc>
        <w:tc>
          <w:tcPr>
            <w:tcW w:w="1124" w:type="dxa"/>
            <w:shd w:val="clear" w:color="auto" w:fill="D9E2F3"/>
            <w:vAlign w:val="center"/>
          </w:tcPr>
          <w:p w14:paraId="3FB286BD"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Ποσοστό ΦΠΑ/Ποσό ΦΠΑ (αριθμητικώς και ολογράφως) σε €</w:t>
            </w:r>
          </w:p>
        </w:tc>
        <w:tc>
          <w:tcPr>
            <w:tcW w:w="1124" w:type="dxa"/>
            <w:shd w:val="clear" w:color="auto" w:fill="D9E2F3"/>
            <w:vAlign w:val="center"/>
            <w:hideMark/>
          </w:tcPr>
          <w:p w14:paraId="3EE7E2E4" w14:textId="77777777" w:rsidR="003C78FB" w:rsidRPr="003C78FB" w:rsidRDefault="003C78FB" w:rsidP="003C78FB">
            <w:pPr>
              <w:suppressAutoHyphens w:val="0"/>
              <w:spacing w:after="0"/>
              <w:jc w:val="center"/>
              <w:rPr>
                <w:b/>
                <w:sz w:val="18"/>
                <w:szCs w:val="18"/>
                <w:lang w:val="el-GR" w:eastAsia="el-GR"/>
              </w:rPr>
            </w:pPr>
            <w:r w:rsidRPr="003C78FB">
              <w:rPr>
                <w:b/>
                <w:sz w:val="18"/>
                <w:szCs w:val="18"/>
                <w:lang w:val="el-GR" w:eastAsia="el-GR"/>
              </w:rPr>
              <w:t xml:space="preserve">Προσφορά </w:t>
            </w:r>
            <w:proofErr w:type="spellStart"/>
            <w:r w:rsidRPr="003C78FB">
              <w:rPr>
                <w:b/>
                <w:sz w:val="18"/>
                <w:szCs w:val="18"/>
                <w:lang w:val="el-GR" w:eastAsia="el-GR"/>
              </w:rPr>
              <w:t>συμπ</w:t>
            </w:r>
            <w:proofErr w:type="spellEnd"/>
            <w:r w:rsidRPr="003C78FB">
              <w:rPr>
                <w:b/>
                <w:sz w:val="18"/>
                <w:szCs w:val="18"/>
                <w:lang w:val="el-GR" w:eastAsia="el-GR"/>
              </w:rPr>
              <w:t>/νου ΦΠΑ για σύνολο αιτούμενης ποσότητας (αριθμητικώς και ολογράφως) σε €</w:t>
            </w:r>
          </w:p>
        </w:tc>
      </w:tr>
      <w:tr w:rsidR="003C78FB" w:rsidRPr="003C78FB" w14:paraId="209A5A07" w14:textId="77777777" w:rsidTr="00DC795F">
        <w:trPr>
          <w:trHeight w:val="293"/>
          <w:jc w:val="center"/>
        </w:trPr>
        <w:tc>
          <w:tcPr>
            <w:tcW w:w="1559" w:type="dxa"/>
            <w:shd w:val="clear" w:color="auto" w:fill="auto"/>
            <w:vAlign w:val="center"/>
          </w:tcPr>
          <w:p w14:paraId="2A7DEF21" w14:textId="77777777" w:rsidR="003C78FB" w:rsidRPr="003C78FB" w:rsidRDefault="003C78FB" w:rsidP="003C78FB">
            <w:pPr>
              <w:suppressAutoHyphens w:val="0"/>
              <w:spacing w:after="0"/>
              <w:jc w:val="center"/>
              <w:rPr>
                <w:b/>
                <w:bCs/>
                <w:sz w:val="18"/>
                <w:szCs w:val="18"/>
                <w:highlight w:val="yellow"/>
                <w:lang w:val="el-GR" w:eastAsia="el-GR"/>
              </w:rPr>
            </w:pPr>
            <w:bookmarkStart w:id="2" w:name="_Hlk171501206"/>
            <w:r w:rsidRPr="003C78FB">
              <w:rPr>
                <w:b/>
                <w:bCs/>
                <w:sz w:val="18"/>
                <w:szCs w:val="18"/>
                <w:lang w:val="el-GR" w:eastAsia="el-GR"/>
              </w:rPr>
              <w:t>ΤΜΗΜΑ 1 Υδροθερμικός αντιδραστήρας υψηλής πίεσης και θερμοκρασίας</w:t>
            </w:r>
            <w:bookmarkEnd w:id="2"/>
          </w:p>
        </w:tc>
        <w:tc>
          <w:tcPr>
            <w:tcW w:w="1510" w:type="dxa"/>
            <w:shd w:val="clear" w:color="auto" w:fill="auto"/>
            <w:vAlign w:val="center"/>
          </w:tcPr>
          <w:p w14:paraId="3C4B96CF" w14:textId="77777777" w:rsidR="003C78FB" w:rsidRPr="003C78FB" w:rsidRDefault="003C78FB" w:rsidP="003C78FB">
            <w:pPr>
              <w:suppressAutoHyphens w:val="0"/>
              <w:autoSpaceDE w:val="0"/>
              <w:autoSpaceDN w:val="0"/>
              <w:adjustRightInd w:val="0"/>
              <w:spacing w:after="0"/>
              <w:jc w:val="center"/>
              <w:rPr>
                <w:color w:val="000000"/>
                <w:sz w:val="18"/>
                <w:szCs w:val="18"/>
                <w:highlight w:val="yellow"/>
                <w:lang w:val="el-GR" w:eastAsia="el-GR"/>
              </w:rPr>
            </w:pPr>
            <w:r w:rsidRPr="003C78FB">
              <w:rPr>
                <w:sz w:val="18"/>
                <w:szCs w:val="18"/>
                <w:lang w:val="el-GR" w:eastAsia="el-GR"/>
              </w:rPr>
              <w:t>Υδροθερμικός αντιδραστήρας υψηλής πίεσης και θερμοκρασίας</w:t>
            </w:r>
          </w:p>
        </w:tc>
        <w:tc>
          <w:tcPr>
            <w:tcW w:w="1458" w:type="dxa"/>
            <w:shd w:val="clear" w:color="auto" w:fill="auto"/>
            <w:vAlign w:val="center"/>
          </w:tcPr>
          <w:p w14:paraId="3AE56A87"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Π4.3 Εμπλουτισμός του εξοπλισμού στον τομέα των προηγμένων φυσικών και χημικών διεργασιών</w:t>
            </w:r>
          </w:p>
        </w:tc>
        <w:tc>
          <w:tcPr>
            <w:tcW w:w="1210" w:type="dxa"/>
            <w:shd w:val="clear" w:color="auto" w:fill="auto"/>
            <w:vAlign w:val="center"/>
          </w:tcPr>
          <w:p w14:paraId="0E348308" w14:textId="77777777" w:rsidR="003C78FB" w:rsidRPr="003C78FB" w:rsidRDefault="003C78FB" w:rsidP="003C78FB">
            <w:pPr>
              <w:suppressAutoHyphens w:val="0"/>
              <w:spacing w:after="0"/>
              <w:jc w:val="center"/>
              <w:rPr>
                <w:sz w:val="18"/>
                <w:szCs w:val="18"/>
                <w:lang w:val="el-GR" w:eastAsia="el-GR"/>
              </w:rPr>
            </w:pPr>
            <w:r w:rsidRPr="003C78FB">
              <w:rPr>
                <w:sz w:val="18"/>
                <w:szCs w:val="18"/>
                <w:lang w:eastAsia="el-GR"/>
              </w:rPr>
              <w:t>1</w:t>
            </w:r>
          </w:p>
        </w:tc>
        <w:tc>
          <w:tcPr>
            <w:tcW w:w="1266" w:type="dxa"/>
            <w:shd w:val="clear" w:color="auto" w:fill="auto"/>
            <w:vAlign w:val="center"/>
          </w:tcPr>
          <w:p w14:paraId="0F93700C"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63E414C"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3D5BB848"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02B97A6D" w14:textId="77777777" w:rsidR="003C78FB" w:rsidRPr="003C78FB" w:rsidRDefault="003C78FB" w:rsidP="003C78FB">
            <w:pPr>
              <w:suppressAutoHyphens w:val="0"/>
              <w:spacing w:after="0"/>
              <w:jc w:val="center"/>
              <w:rPr>
                <w:sz w:val="18"/>
                <w:szCs w:val="18"/>
                <w:lang w:val="el-GR" w:eastAsia="el-GR"/>
              </w:rPr>
            </w:pPr>
          </w:p>
        </w:tc>
      </w:tr>
      <w:tr w:rsidR="003C78FB" w:rsidRPr="003C78FB" w14:paraId="43BA55B6" w14:textId="77777777" w:rsidTr="00DC795F">
        <w:trPr>
          <w:trHeight w:val="293"/>
          <w:jc w:val="center"/>
        </w:trPr>
        <w:tc>
          <w:tcPr>
            <w:tcW w:w="1559" w:type="dxa"/>
            <w:shd w:val="clear" w:color="auto" w:fill="auto"/>
            <w:vAlign w:val="center"/>
          </w:tcPr>
          <w:p w14:paraId="5C7C7B63" w14:textId="77777777" w:rsidR="003C78FB" w:rsidRPr="003C78FB" w:rsidRDefault="003C78FB" w:rsidP="003C78FB">
            <w:pPr>
              <w:suppressAutoHyphens w:val="0"/>
              <w:spacing w:after="0"/>
              <w:jc w:val="center"/>
              <w:rPr>
                <w:b/>
                <w:bCs/>
                <w:sz w:val="18"/>
                <w:szCs w:val="18"/>
                <w:highlight w:val="yellow"/>
                <w:lang w:val="el-GR" w:eastAsia="el-GR"/>
              </w:rPr>
            </w:pPr>
            <w:bookmarkStart w:id="3" w:name="_Hlk171501217"/>
            <w:r w:rsidRPr="003C78FB">
              <w:rPr>
                <w:b/>
                <w:bCs/>
                <w:sz w:val="18"/>
                <w:szCs w:val="18"/>
                <w:lang w:val="el-GR" w:eastAsia="el-GR"/>
              </w:rPr>
              <w:t>ΤΜΗΜΑ 2 Ολοκληρωμένο σύστημα ανάλυσης αερίων</w:t>
            </w:r>
            <w:bookmarkEnd w:id="3"/>
          </w:p>
        </w:tc>
        <w:tc>
          <w:tcPr>
            <w:tcW w:w="1510" w:type="dxa"/>
            <w:shd w:val="clear" w:color="auto" w:fill="auto"/>
            <w:vAlign w:val="center"/>
          </w:tcPr>
          <w:p w14:paraId="2E966254" w14:textId="77777777" w:rsidR="003C78FB" w:rsidRPr="003C78FB" w:rsidRDefault="003C78FB" w:rsidP="003C78FB">
            <w:pPr>
              <w:suppressAutoHyphens w:val="0"/>
              <w:autoSpaceDE w:val="0"/>
              <w:autoSpaceDN w:val="0"/>
              <w:adjustRightInd w:val="0"/>
              <w:spacing w:after="0"/>
              <w:jc w:val="center"/>
              <w:rPr>
                <w:color w:val="000000"/>
                <w:sz w:val="18"/>
                <w:szCs w:val="18"/>
                <w:highlight w:val="yellow"/>
                <w:lang w:val="el-GR" w:eastAsia="el-GR"/>
              </w:rPr>
            </w:pPr>
            <w:r w:rsidRPr="003C78FB">
              <w:rPr>
                <w:color w:val="000000"/>
                <w:sz w:val="18"/>
                <w:szCs w:val="18"/>
                <w:lang w:val="el-GR" w:eastAsia="el-GR"/>
              </w:rPr>
              <w:t>Ολοκληρωμένο σύστημα ανάλυσης αερίων</w:t>
            </w:r>
          </w:p>
        </w:tc>
        <w:tc>
          <w:tcPr>
            <w:tcW w:w="1458" w:type="dxa"/>
            <w:shd w:val="clear" w:color="auto" w:fill="auto"/>
            <w:vAlign w:val="center"/>
          </w:tcPr>
          <w:p w14:paraId="5A46F06E"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Π4.3 Εμπλουτισμός του εξοπλισμού στον τομέα των προηγμένων φυσικών και χημικών διεργασιών</w:t>
            </w:r>
          </w:p>
        </w:tc>
        <w:tc>
          <w:tcPr>
            <w:tcW w:w="1210" w:type="dxa"/>
            <w:shd w:val="clear" w:color="auto" w:fill="auto"/>
            <w:vAlign w:val="center"/>
          </w:tcPr>
          <w:p w14:paraId="6E82837A" w14:textId="77777777" w:rsidR="003C78FB" w:rsidRPr="003C78FB" w:rsidRDefault="003C78FB" w:rsidP="003C78FB">
            <w:pPr>
              <w:suppressAutoHyphens w:val="0"/>
              <w:spacing w:after="0"/>
              <w:jc w:val="center"/>
              <w:rPr>
                <w:sz w:val="18"/>
                <w:szCs w:val="18"/>
                <w:lang w:val="el-GR" w:eastAsia="el-GR"/>
              </w:rPr>
            </w:pPr>
            <w:r w:rsidRPr="003C78FB">
              <w:rPr>
                <w:sz w:val="18"/>
                <w:szCs w:val="18"/>
                <w:lang w:eastAsia="el-GR"/>
              </w:rPr>
              <w:t>1</w:t>
            </w:r>
          </w:p>
        </w:tc>
        <w:tc>
          <w:tcPr>
            <w:tcW w:w="1266" w:type="dxa"/>
            <w:shd w:val="clear" w:color="auto" w:fill="auto"/>
            <w:vAlign w:val="center"/>
          </w:tcPr>
          <w:p w14:paraId="1FFABF28"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7184214B"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74FE2A30"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55A55BA9" w14:textId="77777777" w:rsidR="003C78FB" w:rsidRPr="003C78FB" w:rsidRDefault="003C78FB" w:rsidP="003C78FB">
            <w:pPr>
              <w:suppressAutoHyphens w:val="0"/>
              <w:spacing w:after="0"/>
              <w:jc w:val="center"/>
              <w:rPr>
                <w:sz w:val="18"/>
                <w:szCs w:val="18"/>
                <w:lang w:val="el-GR" w:eastAsia="el-GR"/>
              </w:rPr>
            </w:pPr>
          </w:p>
        </w:tc>
      </w:tr>
      <w:tr w:rsidR="003C78FB" w:rsidRPr="003C78FB" w14:paraId="1D3E1730" w14:textId="77777777" w:rsidTr="00DC795F">
        <w:trPr>
          <w:trHeight w:val="293"/>
          <w:jc w:val="center"/>
        </w:trPr>
        <w:tc>
          <w:tcPr>
            <w:tcW w:w="1559" w:type="dxa"/>
            <w:vMerge w:val="restart"/>
            <w:shd w:val="clear" w:color="auto" w:fill="auto"/>
            <w:vAlign w:val="center"/>
          </w:tcPr>
          <w:p w14:paraId="5E76EF7F" w14:textId="77777777" w:rsidR="003C78FB" w:rsidRPr="003C78FB" w:rsidRDefault="003C78FB" w:rsidP="003C78FB">
            <w:pPr>
              <w:suppressAutoHyphens w:val="0"/>
              <w:spacing w:after="0"/>
              <w:jc w:val="center"/>
              <w:rPr>
                <w:b/>
                <w:bCs/>
                <w:sz w:val="18"/>
                <w:szCs w:val="18"/>
                <w:highlight w:val="yellow"/>
                <w:lang w:val="el-GR" w:eastAsia="el-GR"/>
              </w:rPr>
            </w:pPr>
            <w:bookmarkStart w:id="4" w:name="_Hlk171501229"/>
            <w:r w:rsidRPr="003C78FB">
              <w:rPr>
                <w:b/>
                <w:bCs/>
                <w:sz w:val="18"/>
                <w:szCs w:val="18"/>
                <w:lang w:val="el-GR" w:eastAsia="el-GR"/>
              </w:rPr>
              <w:lastRenderedPageBreak/>
              <w:t xml:space="preserve">ΤΜΗΜΑ 3 </w:t>
            </w:r>
            <w:proofErr w:type="spellStart"/>
            <w:r w:rsidRPr="003C78FB">
              <w:rPr>
                <w:b/>
                <w:bCs/>
                <w:sz w:val="18"/>
                <w:szCs w:val="18"/>
                <w:lang w:val="el-GR" w:eastAsia="el-GR"/>
              </w:rPr>
              <w:t>Oλοκληρωμένο</w:t>
            </w:r>
            <w:proofErr w:type="spellEnd"/>
            <w:r w:rsidRPr="003C78FB">
              <w:rPr>
                <w:b/>
                <w:bCs/>
                <w:sz w:val="18"/>
                <w:szCs w:val="18"/>
                <w:lang w:val="el-GR" w:eastAsia="el-GR"/>
              </w:rPr>
              <w:t xml:space="preserve"> σύστημα </w:t>
            </w:r>
            <w:proofErr w:type="spellStart"/>
            <w:r w:rsidRPr="003C78FB">
              <w:rPr>
                <w:b/>
                <w:bCs/>
                <w:sz w:val="18"/>
                <w:szCs w:val="18"/>
                <w:lang w:val="el-GR" w:eastAsia="el-GR"/>
              </w:rPr>
              <w:t>τριπαραγωγής</w:t>
            </w:r>
            <w:proofErr w:type="spellEnd"/>
            <w:r w:rsidRPr="003C78FB">
              <w:rPr>
                <w:b/>
                <w:bCs/>
                <w:sz w:val="18"/>
                <w:szCs w:val="18"/>
                <w:lang w:val="el-GR" w:eastAsia="el-GR"/>
              </w:rPr>
              <w:t xml:space="preserve"> ενέργειας-θερμότητας-ψύξης</w:t>
            </w:r>
            <w:bookmarkEnd w:id="4"/>
          </w:p>
        </w:tc>
        <w:tc>
          <w:tcPr>
            <w:tcW w:w="1510" w:type="dxa"/>
            <w:shd w:val="clear" w:color="auto" w:fill="auto"/>
            <w:vAlign w:val="center"/>
          </w:tcPr>
          <w:p w14:paraId="13CEC6D0" w14:textId="77777777" w:rsidR="003C78FB" w:rsidRPr="003C78FB" w:rsidRDefault="003C78FB" w:rsidP="003C78FB">
            <w:pPr>
              <w:suppressAutoHyphens w:val="0"/>
              <w:autoSpaceDE w:val="0"/>
              <w:autoSpaceDN w:val="0"/>
              <w:adjustRightInd w:val="0"/>
              <w:spacing w:after="0"/>
              <w:jc w:val="center"/>
              <w:rPr>
                <w:color w:val="000000"/>
                <w:sz w:val="18"/>
                <w:szCs w:val="18"/>
                <w:highlight w:val="yellow"/>
                <w:lang w:val="el-GR" w:eastAsia="el-GR"/>
              </w:rPr>
            </w:pPr>
            <w:r w:rsidRPr="003C78FB">
              <w:rPr>
                <w:color w:val="000000"/>
                <w:sz w:val="18"/>
                <w:szCs w:val="18"/>
                <w:lang w:val="el-GR" w:eastAsia="el-GR"/>
              </w:rPr>
              <w:t>1. Μονάδα γεωθερμίας (χαμηλής ενθαλπίας) ελεγχόμενη από Η/Υ</w:t>
            </w:r>
          </w:p>
        </w:tc>
        <w:tc>
          <w:tcPr>
            <w:tcW w:w="1458" w:type="dxa"/>
            <w:vMerge w:val="restart"/>
            <w:shd w:val="clear" w:color="auto" w:fill="auto"/>
            <w:vAlign w:val="center"/>
          </w:tcPr>
          <w:p w14:paraId="7EADCDB6"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Π4.3 Εμπλουτισμός του εξοπλισμού στον τομέα των προηγμένων φυσικών και χημικών διεργασιών</w:t>
            </w:r>
          </w:p>
        </w:tc>
        <w:tc>
          <w:tcPr>
            <w:tcW w:w="1210" w:type="dxa"/>
            <w:shd w:val="clear" w:color="auto" w:fill="auto"/>
            <w:vAlign w:val="center"/>
          </w:tcPr>
          <w:p w14:paraId="6CB9A923" w14:textId="77777777" w:rsidR="003C78FB" w:rsidRPr="003C78FB" w:rsidRDefault="003C78FB" w:rsidP="003C78FB">
            <w:pPr>
              <w:jc w:val="center"/>
              <w:rPr>
                <w:sz w:val="18"/>
                <w:szCs w:val="18"/>
                <w:lang w:val="el-GR" w:eastAsia="el-GR"/>
              </w:rPr>
            </w:pPr>
            <w:r w:rsidRPr="003C78FB">
              <w:rPr>
                <w:sz w:val="18"/>
                <w:szCs w:val="18"/>
                <w:lang w:eastAsia="el-GR"/>
              </w:rPr>
              <w:t>1</w:t>
            </w:r>
          </w:p>
        </w:tc>
        <w:tc>
          <w:tcPr>
            <w:tcW w:w="1266" w:type="dxa"/>
            <w:shd w:val="clear" w:color="auto" w:fill="auto"/>
            <w:vAlign w:val="center"/>
          </w:tcPr>
          <w:p w14:paraId="299AA4D1"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CB1BE91"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39E895F2"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ACD3384" w14:textId="77777777" w:rsidR="003C78FB" w:rsidRPr="003C78FB" w:rsidRDefault="003C78FB" w:rsidP="003C78FB">
            <w:pPr>
              <w:suppressAutoHyphens w:val="0"/>
              <w:spacing w:after="0"/>
              <w:jc w:val="center"/>
              <w:rPr>
                <w:sz w:val="18"/>
                <w:szCs w:val="18"/>
                <w:lang w:val="el-GR" w:eastAsia="el-GR"/>
              </w:rPr>
            </w:pPr>
          </w:p>
        </w:tc>
      </w:tr>
      <w:tr w:rsidR="003C78FB" w:rsidRPr="003C78FB" w14:paraId="785AE4A9" w14:textId="77777777" w:rsidTr="00DC795F">
        <w:trPr>
          <w:trHeight w:val="293"/>
          <w:jc w:val="center"/>
        </w:trPr>
        <w:tc>
          <w:tcPr>
            <w:tcW w:w="1559" w:type="dxa"/>
            <w:vMerge/>
            <w:shd w:val="clear" w:color="auto" w:fill="auto"/>
            <w:vAlign w:val="center"/>
          </w:tcPr>
          <w:p w14:paraId="720C43CF" w14:textId="77777777" w:rsidR="003C78FB" w:rsidRPr="003C78FB" w:rsidRDefault="003C78FB" w:rsidP="003C78FB">
            <w:pPr>
              <w:suppressAutoHyphens w:val="0"/>
              <w:spacing w:after="0"/>
              <w:jc w:val="center"/>
              <w:rPr>
                <w:b/>
                <w:bCs/>
                <w:sz w:val="18"/>
                <w:szCs w:val="18"/>
                <w:lang w:val="el-GR" w:eastAsia="el-GR"/>
              </w:rPr>
            </w:pPr>
          </w:p>
        </w:tc>
        <w:tc>
          <w:tcPr>
            <w:tcW w:w="1510" w:type="dxa"/>
            <w:shd w:val="clear" w:color="auto" w:fill="auto"/>
            <w:vAlign w:val="center"/>
          </w:tcPr>
          <w:p w14:paraId="5B923EF4" w14:textId="77777777" w:rsidR="003C78FB" w:rsidRPr="003C78FB" w:rsidRDefault="003C78FB" w:rsidP="003C78FB">
            <w:pPr>
              <w:suppressAutoHyphens w:val="0"/>
              <w:autoSpaceDE w:val="0"/>
              <w:autoSpaceDN w:val="0"/>
              <w:adjustRightInd w:val="0"/>
              <w:spacing w:after="0"/>
              <w:jc w:val="center"/>
              <w:rPr>
                <w:color w:val="000000"/>
                <w:sz w:val="18"/>
                <w:szCs w:val="18"/>
                <w:lang w:val="en-US" w:eastAsia="el-GR"/>
              </w:rPr>
            </w:pPr>
            <w:r w:rsidRPr="003C78FB">
              <w:rPr>
                <w:color w:val="000000"/>
                <w:sz w:val="18"/>
                <w:szCs w:val="18"/>
                <w:lang w:val="en-US" w:eastAsia="el-GR"/>
              </w:rPr>
              <w:t>2.</w:t>
            </w:r>
            <w:r w:rsidRPr="003C78FB">
              <w:rPr>
                <w:sz w:val="18"/>
                <w:szCs w:val="18"/>
              </w:rPr>
              <w:t xml:space="preserve"> </w:t>
            </w:r>
            <w:r w:rsidRPr="003C78FB">
              <w:rPr>
                <w:color w:val="000000"/>
                <w:sz w:val="18"/>
                <w:szCs w:val="18"/>
                <w:lang w:val="en-US" w:eastAsia="el-GR"/>
              </w:rPr>
              <w:t xml:space="preserve">Controller Tuning Unit </w:t>
            </w:r>
            <w:proofErr w:type="spellStart"/>
            <w:r w:rsidRPr="003C78FB">
              <w:rPr>
                <w:color w:val="000000"/>
                <w:sz w:val="18"/>
                <w:szCs w:val="18"/>
                <w:lang w:val="en-US" w:eastAsia="el-GR"/>
              </w:rPr>
              <w:t>ελεγχόμενη</w:t>
            </w:r>
            <w:proofErr w:type="spellEnd"/>
            <w:r w:rsidRPr="003C78FB">
              <w:rPr>
                <w:color w:val="000000"/>
                <w:sz w:val="18"/>
                <w:szCs w:val="18"/>
                <w:lang w:val="en-US" w:eastAsia="el-GR"/>
              </w:rPr>
              <w:t xml:space="preserve"> από Η/Υ</w:t>
            </w:r>
          </w:p>
        </w:tc>
        <w:tc>
          <w:tcPr>
            <w:tcW w:w="1458" w:type="dxa"/>
            <w:vMerge/>
            <w:shd w:val="clear" w:color="auto" w:fill="auto"/>
            <w:vAlign w:val="center"/>
          </w:tcPr>
          <w:p w14:paraId="14860011" w14:textId="77777777" w:rsidR="003C78FB" w:rsidRPr="003C78FB" w:rsidRDefault="003C78FB" w:rsidP="003C78FB">
            <w:pPr>
              <w:suppressAutoHyphens w:val="0"/>
              <w:spacing w:after="0"/>
              <w:jc w:val="center"/>
              <w:rPr>
                <w:sz w:val="18"/>
                <w:szCs w:val="18"/>
                <w:lang w:val="en-US" w:eastAsia="el-GR"/>
              </w:rPr>
            </w:pPr>
          </w:p>
        </w:tc>
        <w:tc>
          <w:tcPr>
            <w:tcW w:w="1210" w:type="dxa"/>
            <w:shd w:val="clear" w:color="auto" w:fill="auto"/>
            <w:vAlign w:val="center"/>
          </w:tcPr>
          <w:p w14:paraId="73BD5574" w14:textId="77777777" w:rsidR="003C78FB" w:rsidRPr="003C78FB" w:rsidRDefault="003C78FB" w:rsidP="003C78FB">
            <w:pPr>
              <w:jc w:val="center"/>
              <w:rPr>
                <w:sz w:val="18"/>
                <w:szCs w:val="18"/>
                <w:lang w:val="el-GR" w:eastAsia="el-GR"/>
              </w:rPr>
            </w:pPr>
            <w:r w:rsidRPr="003C78FB">
              <w:rPr>
                <w:sz w:val="18"/>
                <w:szCs w:val="18"/>
                <w:lang w:val="el-GR" w:eastAsia="el-GR"/>
              </w:rPr>
              <w:t>1</w:t>
            </w:r>
          </w:p>
        </w:tc>
        <w:tc>
          <w:tcPr>
            <w:tcW w:w="1266" w:type="dxa"/>
            <w:shd w:val="clear" w:color="auto" w:fill="auto"/>
            <w:vAlign w:val="center"/>
          </w:tcPr>
          <w:p w14:paraId="418435B5" w14:textId="77777777" w:rsidR="003C78FB" w:rsidRPr="003C78FB" w:rsidRDefault="003C78FB" w:rsidP="003C78FB">
            <w:pPr>
              <w:suppressAutoHyphens w:val="0"/>
              <w:spacing w:after="0"/>
              <w:jc w:val="center"/>
              <w:rPr>
                <w:sz w:val="18"/>
                <w:szCs w:val="18"/>
                <w:lang w:val="en-US" w:eastAsia="el-GR"/>
              </w:rPr>
            </w:pPr>
          </w:p>
        </w:tc>
        <w:tc>
          <w:tcPr>
            <w:tcW w:w="1124" w:type="dxa"/>
            <w:shd w:val="clear" w:color="auto" w:fill="auto"/>
            <w:vAlign w:val="center"/>
          </w:tcPr>
          <w:p w14:paraId="080D3042" w14:textId="77777777" w:rsidR="003C78FB" w:rsidRPr="003C78FB" w:rsidRDefault="003C78FB" w:rsidP="003C78FB">
            <w:pPr>
              <w:suppressAutoHyphens w:val="0"/>
              <w:spacing w:after="0"/>
              <w:jc w:val="center"/>
              <w:rPr>
                <w:sz w:val="18"/>
                <w:szCs w:val="18"/>
                <w:lang w:val="en-US" w:eastAsia="el-GR"/>
              </w:rPr>
            </w:pPr>
          </w:p>
        </w:tc>
        <w:tc>
          <w:tcPr>
            <w:tcW w:w="1124" w:type="dxa"/>
            <w:vAlign w:val="center"/>
          </w:tcPr>
          <w:p w14:paraId="7D00FCBC" w14:textId="77777777" w:rsidR="003C78FB" w:rsidRPr="003C78FB" w:rsidRDefault="003C78FB" w:rsidP="003C78FB">
            <w:pPr>
              <w:suppressAutoHyphens w:val="0"/>
              <w:spacing w:after="0"/>
              <w:jc w:val="center"/>
              <w:rPr>
                <w:sz w:val="18"/>
                <w:szCs w:val="18"/>
                <w:lang w:val="en-US" w:eastAsia="el-GR"/>
              </w:rPr>
            </w:pPr>
          </w:p>
        </w:tc>
        <w:tc>
          <w:tcPr>
            <w:tcW w:w="1124" w:type="dxa"/>
            <w:shd w:val="clear" w:color="auto" w:fill="auto"/>
            <w:vAlign w:val="center"/>
          </w:tcPr>
          <w:p w14:paraId="29ECB14F" w14:textId="77777777" w:rsidR="003C78FB" w:rsidRPr="003C78FB" w:rsidRDefault="003C78FB" w:rsidP="003C78FB">
            <w:pPr>
              <w:suppressAutoHyphens w:val="0"/>
              <w:spacing w:after="0"/>
              <w:jc w:val="center"/>
              <w:rPr>
                <w:sz w:val="18"/>
                <w:szCs w:val="18"/>
                <w:lang w:val="en-US" w:eastAsia="el-GR"/>
              </w:rPr>
            </w:pPr>
          </w:p>
        </w:tc>
      </w:tr>
      <w:tr w:rsidR="003C78FB" w:rsidRPr="003C78FB" w14:paraId="124E4A46" w14:textId="77777777" w:rsidTr="00DC795F">
        <w:trPr>
          <w:trHeight w:val="786"/>
          <w:jc w:val="center"/>
        </w:trPr>
        <w:tc>
          <w:tcPr>
            <w:tcW w:w="1559" w:type="dxa"/>
            <w:shd w:val="clear" w:color="auto" w:fill="auto"/>
            <w:vAlign w:val="center"/>
          </w:tcPr>
          <w:p w14:paraId="520313BD" w14:textId="77777777" w:rsidR="003C78FB" w:rsidRPr="003C78FB" w:rsidRDefault="003C78FB" w:rsidP="003C78FB">
            <w:pPr>
              <w:suppressAutoHyphens w:val="0"/>
              <w:spacing w:after="0"/>
              <w:jc w:val="center"/>
              <w:rPr>
                <w:b/>
                <w:bCs/>
                <w:sz w:val="18"/>
                <w:szCs w:val="18"/>
                <w:lang w:val="el-GR" w:eastAsia="el-GR"/>
              </w:rPr>
            </w:pPr>
            <w:bookmarkStart w:id="5" w:name="_Hlk171501271"/>
            <w:r w:rsidRPr="003C78FB">
              <w:rPr>
                <w:b/>
                <w:bCs/>
                <w:sz w:val="18"/>
                <w:szCs w:val="18"/>
                <w:lang w:val="el-GR" w:eastAsia="el-GR"/>
              </w:rPr>
              <w:t xml:space="preserve">ΤΜΗΜΑ 4 </w:t>
            </w:r>
          </w:p>
          <w:p w14:paraId="5B192CAC" w14:textId="77777777" w:rsidR="003C78FB" w:rsidRPr="003C78FB" w:rsidRDefault="003C78FB" w:rsidP="003C78FB">
            <w:pPr>
              <w:suppressAutoHyphens w:val="0"/>
              <w:spacing w:after="0"/>
              <w:jc w:val="center"/>
              <w:rPr>
                <w:b/>
                <w:bCs/>
                <w:sz w:val="18"/>
                <w:szCs w:val="18"/>
                <w:highlight w:val="yellow"/>
                <w:lang w:val="el-GR" w:eastAsia="el-GR"/>
              </w:rPr>
            </w:pPr>
            <w:r w:rsidRPr="003C78FB">
              <w:rPr>
                <w:b/>
                <w:bCs/>
                <w:sz w:val="18"/>
                <w:szCs w:val="18"/>
                <w:lang w:val="el-GR" w:eastAsia="el-GR"/>
              </w:rPr>
              <w:t>Αυτόματη μονάδα παραγωγής ενέργειας με κυψέλη καυσίμου</w:t>
            </w:r>
            <w:bookmarkEnd w:id="5"/>
          </w:p>
        </w:tc>
        <w:tc>
          <w:tcPr>
            <w:tcW w:w="1510" w:type="dxa"/>
            <w:shd w:val="clear" w:color="auto" w:fill="auto"/>
            <w:vAlign w:val="center"/>
          </w:tcPr>
          <w:p w14:paraId="6FD3BBB7" w14:textId="77777777" w:rsidR="003C78FB" w:rsidRPr="003C78FB" w:rsidRDefault="003C78FB" w:rsidP="003C78FB">
            <w:pPr>
              <w:suppressAutoHyphens w:val="0"/>
              <w:autoSpaceDE w:val="0"/>
              <w:autoSpaceDN w:val="0"/>
              <w:adjustRightInd w:val="0"/>
              <w:spacing w:after="0"/>
              <w:jc w:val="center"/>
              <w:rPr>
                <w:color w:val="000000"/>
                <w:sz w:val="18"/>
                <w:szCs w:val="18"/>
                <w:highlight w:val="yellow"/>
                <w:lang w:val="el-GR" w:eastAsia="el-GR"/>
              </w:rPr>
            </w:pPr>
            <w:r w:rsidRPr="003C78FB">
              <w:rPr>
                <w:color w:val="000000"/>
                <w:sz w:val="18"/>
                <w:szCs w:val="18"/>
                <w:lang w:val="el-GR" w:eastAsia="el-GR"/>
              </w:rPr>
              <w:t>PEM Μονάδα Κυψελών Καυσίμου Ελεγχόμενη από Η/Υ</w:t>
            </w:r>
          </w:p>
        </w:tc>
        <w:tc>
          <w:tcPr>
            <w:tcW w:w="1458" w:type="dxa"/>
            <w:shd w:val="clear" w:color="auto" w:fill="auto"/>
            <w:vAlign w:val="center"/>
          </w:tcPr>
          <w:p w14:paraId="28D557A3"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Π4.3 Εμπλουτισμός του εξοπλισμού στον τομέα των προηγμένων φυσικών και χημικών διεργασιών</w:t>
            </w:r>
          </w:p>
        </w:tc>
        <w:tc>
          <w:tcPr>
            <w:tcW w:w="1210" w:type="dxa"/>
            <w:shd w:val="clear" w:color="auto" w:fill="auto"/>
            <w:vAlign w:val="center"/>
          </w:tcPr>
          <w:p w14:paraId="1B8FE14F" w14:textId="77777777" w:rsidR="003C78FB" w:rsidRPr="003C78FB" w:rsidRDefault="003C78FB" w:rsidP="003C78FB">
            <w:pPr>
              <w:suppressAutoHyphens w:val="0"/>
              <w:spacing w:after="0"/>
              <w:rPr>
                <w:sz w:val="18"/>
                <w:szCs w:val="18"/>
                <w:lang w:val="el-GR" w:eastAsia="el-GR"/>
              </w:rPr>
            </w:pPr>
          </w:p>
          <w:p w14:paraId="79C3460C" w14:textId="77777777" w:rsidR="003C78FB" w:rsidRPr="003C78FB" w:rsidRDefault="003C78FB" w:rsidP="003C78FB">
            <w:pPr>
              <w:spacing w:after="0"/>
              <w:jc w:val="center"/>
              <w:rPr>
                <w:sz w:val="18"/>
                <w:szCs w:val="18"/>
                <w:lang w:val="el-GR" w:eastAsia="el-GR"/>
              </w:rPr>
            </w:pPr>
            <w:r w:rsidRPr="003C78FB">
              <w:rPr>
                <w:sz w:val="18"/>
                <w:szCs w:val="18"/>
                <w:lang w:val="el-GR" w:eastAsia="el-GR"/>
              </w:rPr>
              <w:t>1</w:t>
            </w:r>
          </w:p>
        </w:tc>
        <w:tc>
          <w:tcPr>
            <w:tcW w:w="1266" w:type="dxa"/>
            <w:shd w:val="clear" w:color="auto" w:fill="auto"/>
            <w:vAlign w:val="center"/>
          </w:tcPr>
          <w:p w14:paraId="53633CF5"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12673EC"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5B39F44F"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595E50CA" w14:textId="77777777" w:rsidR="003C78FB" w:rsidRPr="003C78FB" w:rsidRDefault="003C78FB" w:rsidP="003C78FB">
            <w:pPr>
              <w:suppressAutoHyphens w:val="0"/>
              <w:spacing w:after="0"/>
              <w:jc w:val="center"/>
              <w:rPr>
                <w:sz w:val="18"/>
                <w:szCs w:val="18"/>
                <w:lang w:val="el-GR" w:eastAsia="el-GR"/>
              </w:rPr>
            </w:pPr>
          </w:p>
        </w:tc>
      </w:tr>
      <w:tr w:rsidR="003C78FB" w:rsidRPr="003C78FB" w14:paraId="3E7B9EA2" w14:textId="77777777" w:rsidTr="00DC795F">
        <w:trPr>
          <w:trHeight w:val="293"/>
          <w:jc w:val="center"/>
        </w:trPr>
        <w:tc>
          <w:tcPr>
            <w:tcW w:w="1559" w:type="dxa"/>
            <w:shd w:val="clear" w:color="auto" w:fill="auto"/>
            <w:vAlign w:val="center"/>
          </w:tcPr>
          <w:p w14:paraId="608420B1" w14:textId="77777777" w:rsidR="003C78FB" w:rsidRPr="003C78FB" w:rsidRDefault="003C78FB" w:rsidP="003C78FB">
            <w:pPr>
              <w:suppressAutoHyphens w:val="0"/>
              <w:spacing w:after="0"/>
              <w:jc w:val="center"/>
              <w:rPr>
                <w:b/>
                <w:bCs/>
                <w:sz w:val="18"/>
                <w:szCs w:val="18"/>
                <w:highlight w:val="yellow"/>
                <w:lang w:val="el-GR" w:eastAsia="el-GR"/>
              </w:rPr>
            </w:pPr>
            <w:bookmarkStart w:id="6" w:name="_Hlk171501283"/>
            <w:r w:rsidRPr="003C78FB">
              <w:rPr>
                <w:b/>
                <w:bCs/>
                <w:sz w:val="18"/>
                <w:szCs w:val="18"/>
                <w:lang w:val="el-GR" w:eastAsia="el-GR"/>
              </w:rPr>
              <w:t xml:space="preserve">ΤΜΗΜΑ 5  </w:t>
            </w:r>
            <w:bookmarkStart w:id="7" w:name="_Hlk171495786"/>
            <w:r w:rsidRPr="003C78FB">
              <w:rPr>
                <w:b/>
                <w:bCs/>
                <w:sz w:val="18"/>
                <w:szCs w:val="18"/>
                <w:lang w:val="el-GR" w:eastAsia="el-GR"/>
              </w:rPr>
              <w:t xml:space="preserve">Λογισμικό επιχειρηματικής αναλυτικής, </w:t>
            </w:r>
            <w:proofErr w:type="spellStart"/>
            <w:r w:rsidRPr="003C78FB">
              <w:rPr>
                <w:b/>
                <w:bCs/>
                <w:sz w:val="18"/>
                <w:szCs w:val="18"/>
                <w:lang w:val="el-GR" w:eastAsia="el-GR"/>
              </w:rPr>
              <w:t>οπτικοποίησης</w:t>
            </w:r>
            <w:proofErr w:type="spellEnd"/>
            <w:r w:rsidRPr="003C78FB">
              <w:rPr>
                <w:b/>
                <w:bCs/>
                <w:sz w:val="18"/>
                <w:szCs w:val="18"/>
                <w:lang w:val="el-GR" w:eastAsia="el-GR"/>
              </w:rPr>
              <w:t xml:space="preserve"> και ανάλυσης δεδομένων </w:t>
            </w:r>
            <w:bookmarkEnd w:id="6"/>
            <w:bookmarkEnd w:id="7"/>
          </w:p>
        </w:tc>
        <w:tc>
          <w:tcPr>
            <w:tcW w:w="1510" w:type="dxa"/>
            <w:shd w:val="clear" w:color="auto" w:fill="auto"/>
            <w:vAlign w:val="center"/>
          </w:tcPr>
          <w:p w14:paraId="47E70828" w14:textId="77777777" w:rsidR="003C78FB" w:rsidRPr="003C78FB" w:rsidRDefault="003C78FB" w:rsidP="003C78FB">
            <w:pPr>
              <w:suppressAutoHyphens w:val="0"/>
              <w:autoSpaceDE w:val="0"/>
              <w:autoSpaceDN w:val="0"/>
              <w:adjustRightInd w:val="0"/>
              <w:spacing w:after="0"/>
              <w:jc w:val="center"/>
              <w:rPr>
                <w:color w:val="000000"/>
                <w:sz w:val="18"/>
                <w:szCs w:val="18"/>
                <w:highlight w:val="yellow"/>
                <w:lang w:val="el-GR" w:eastAsia="el-GR"/>
              </w:rPr>
            </w:pPr>
            <w:r w:rsidRPr="003C78FB">
              <w:rPr>
                <w:sz w:val="18"/>
                <w:szCs w:val="18"/>
                <w:lang w:val="el-GR"/>
              </w:rPr>
              <w:t xml:space="preserve"> </w:t>
            </w:r>
            <w:r w:rsidRPr="003C78FB">
              <w:rPr>
                <w:color w:val="000000"/>
                <w:sz w:val="18"/>
                <w:szCs w:val="18"/>
                <w:lang w:val="el-GR" w:eastAsia="el-GR"/>
              </w:rPr>
              <w:t xml:space="preserve">Λογισμικό επιχειρηματικής αναλυτικής, </w:t>
            </w:r>
            <w:proofErr w:type="spellStart"/>
            <w:r w:rsidRPr="003C78FB">
              <w:rPr>
                <w:color w:val="000000"/>
                <w:sz w:val="18"/>
                <w:szCs w:val="18"/>
                <w:lang w:val="el-GR" w:eastAsia="el-GR"/>
              </w:rPr>
              <w:t>οπτικοποίησης</w:t>
            </w:r>
            <w:proofErr w:type="spellEnd"/>
            <w:r w:rsidRPr="003C78FB">
              <w:rPr>
                <w:color w:val="000000"/>
                <w:sz w:val="18"/>
                <w:szCs w:val="18"/>
                <w:lang w:val="el-GR" w:eastAsia="el-GR"/>
              </w:rPr>
              <w:t xml:space="preserve"> και ανάλυσης δεδομένων</w:t>
            </w:r>
          </w:p>
        </w:tc>
        <w:tc>
          <w:tcPr>
            <w:tcW w:w="1458" w:type="dxa"/>
            <w:shd w:val="clear" w:color="auto" w:fill="auto"/>
            <w:vAlign w:val="center"/>
          </w:tcPr>
          <w:p w14:paraId="0530C8EA"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3B987F71"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2</w:t>
            </w:r>
          </w:p>
        </w:tc>
        <w:tc>
          <w:tcPr>
            <w:tcW w:w="1266" w:type="dxa"/>
            <w:shd w:val="clear" w:color="auto" w:fill="auto"/>
            <w:vAlign w:val="center"/>
          </w:tcPr>
          <w:p w14:paraId="645DE1FF"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00B3EC93"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11877D53"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15DF9C4B" w14:textId="77777777" w:rsidR="003C78FB" w:rsidRPr="003C78FB" w:rsidRDefault="003C78FB" w:rsidP="003C78FB">
            <w:pPr>
              <w:suppressAutoHyphens w:val="0"/>
              <w:spacing w:after="0"/>
              <w:jc w:val="center"/>
              <w:rPr>
                <w:sz w:val="18"/>
                <w:szCs w:val="18"/>
                <w:lang w:val="el-GR" w:eastAsia="el-GR"/>
              </w:rPr>
            </w:pPr>
          </w:p>
        </w:tc>
      </w:tr>
      <w:tr w:rsidR="003C78FB" w:rsidRPr="003C78FB" w14:paraId="6436672D" w14:textId="77777777" w:rsidTr="00DC795F">
        <w:trPr>
          <w:trHeight w:val="293"/>
          <w:jc w:val="center"/>
        </w:trPr>
        <w:tc>
          <w:tcPr>
            <w:tcW w:w="1559" w:type="dxa"/>
            <w:shd w:val="clear" w:color="auto" w:fill="auto"/>
            <w:vAlign w:val="center"/>
          </w:tcPr>
          <w:p w14:paraId="27818395"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6</w:t>
            </w:r>
          </w:p>
          <w:p w14:paraId="44B8D324" w14:textId="77777777" w:rsidR="00D86E12" w:rsidRPr="00D86E12" w:rsidRDefault="003C78FB" w:rsidP="00D86E12">
            <w:pPr>
              <w:suppressAutoHyphens w:val="0"/>
              <w:spacing w:after="0"/>
              <w:jc w:val="center"/>
              <w:rPr>
                <w:b/>
                <w:bCs/>
                <w:sz w:val="18"/>
                <w:szCs w:val="18"/>
                <w:lang w:val="el-GR" w:eastAsia="el-GR"/>
              </w:rPr>
            </w:pPr>
            <w:r w:rsidRPr="003C78FB">
              <w:rPr>
                <w:b/>
                <w:bCs/>
                <w:sz w:val="18"/>
                <w:szCs w:val="18"/>
                <w:lang w:val="el-GR" w:eastAsia="el-GR"/>
              </w:rPr>
              <w:t xml:space="preserve">  </w:t>
            </w:r>
            <w:r w:rsidR="00D86E12" w:rsidRPr="00D86E12">
              <w:rPr>
                <w:b/>
                <w:bCs/>
                <w:sz w:val="18"/>
                <w:szCs w:val="18"/>
                <w:lang w:val="el-GR" w:eastAsia="el-GR"/>
              </w:rPr>
              <w:t>Λογισμικό Ανάλυσης Αποφάσεων (1 ολοκληρωμένη άδεια &amp;</w:t>
            </w:r>
          </w:p>
          <w:p w14:paraId="2EA1BB4E" w14:textId="0188F4D5" w:rsidR="003C78FB" w:rsidRPr="003C78FB" w:rsidRDefault="00D86E12" w:rsidP="00D86E12">
            <w:pPr>
              <w:suppressAutoHyphens w:val="0"/>
              <w:spacing w:after="0"/>
              <w:jc w:val="center"/>
              <w:rPr>
                <w:b/>
                <w:bCs/>
                <w:sz w:val="18"/>
                <w:szCs w:val="18"/>
                <w:lang w:val="en-US" w:eastAsia="el-GR"/>
              </w:rPr>
            </w:pPr>
            <w:r w:rsidRPr="00D86E12">
              <w:rPr>
                <w:b/>
                <w:bCs/>
                <w:sz w:val="18"/>
                <w:szCs w:val="18"/>
                <w:lang w:val="el-GR" w:eastAsia="el-GR"/>
              </w:rPr>
              <w:t>20 φοιτητικές άδειες)</w:t>
            </w:r>
          </w:p>
        </w:tc>
        <w:tc>
          <w:tcPr>
            <w:tcW w:w="1510" w:type="dxa"/>
            <w:shd w:val="clear" w:color="auto" w:fill="auto"/>
            <w:vAlign w:val="center"/>
          </w:tcPr>
          <w:p w14:paraId="0D8B995A" w14:textId="77777777" w:rsidR="00D86E12" w:rsidRPr="00D86E12" w:rsidRDefault="003C78FB" w:rsidP="00D86E12">
            <w:pPr>
              <w:suppressAutoHyphens w:val="0"/>
              <w:autoSpaceDE w:val="0"/>
              <w:autoSpaceDN w:val="0"/>
              <w:adjustRightInd w:val="0"/>
              <w:spacing w:after="0"/>
              <w:jc w:val="center"/>
              <w:rPr>
                <w:sz w:val="18"/>
                <w:szCs w:val="18"/>
                <w:lang w:val="el-GR" w:eastAsia="el-GR"/>
              </w:rPr>
            </w:pPr>
            <w:r w:rsidRPr="003C78FB">
              <w:rPr>
                <w:sz w:val="18"/>
                <w:szCs w:val="18"/>
                <w:lang w:val="el-GR" w:eastAsia="el-GR"/>
              </w:rPr>
              <w:t xml:space="preserve">  </w:t>
            </w:r>
            <w:r w:rsidR="00D86E12" w:rsidRPr="00D86E12">
              <w:rPr>
                <w:sz w:val="18"/>
                <w:szCs w:val="18"/>
                <w:lang w:val="el-GR" w:eastAsia="el-GR"/>
              </w:rPr>
              <w:t>Λογισμικό Ανάλυσης Αποφάσεων (1 ολοκληρωμένη άδεια &amp;</w:t>
            </w:r>
          </w:p>
          <w:p w14:paraId="0D9B6074" w14:textId="3F86CC5D" w:rsidR="003C78FB" w:rsidRPr="003C78FB" w:rsidRDefault="00D86E12" w:rsidP="00D86E12">
            <w:pPr>
              <w:suppressAutoHyphens w:val="0"/>
              <w:autoSpaceDE w:val="0"/>
              <w:autoSpaceDN w:val="0"/>
              <w:adjustRightInd w:val="0"/>
              <w:spacing w:after="0"/>
              <w:jc w:val="center"/>
              <w:rPr>
                <w:color w:val="000000"/>
                <w:sz w:val="18"/>
                <w:szCs w:val="18"/>
                <w:lang w:val="el-GR" w:eastAsia="el-GR"/>
              </w:rPr>
            </w:pPr>
            <w:r w:rsidRPr="00D86E12">
              <w:rPr>
                <w:sz w:val="18"/>
                <w:szCs w:val="18"/>
                <w:lang w:val="el-GR" w:eastAsia="el-GR"/>
              </w:rPr>
              <w:t>20 φοιτητικές άδειες)</w:t>
            </w:r>
          </w:p>
        </w:tc>
        <w:tc>
          <w:tcPr>
            <w:tcW w:w="1458" w:type="dxa"/>
            <w:shd w:val="clear" w:color="auto" w:fill="auto"/>
            <w:vAlign w:val="center"/>
          </w:tcPr>
          <w:p w14:paraId="1CCFEFB3"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702B6A49" w14:textId="77777777" w:rsidR="003C78FB" w:rsidRPr="003C78FB" w:rsidRDefault="003C78FB" w:rsidP="003C78FB">
            <w:pPr>
              <w:suppressAutoHyphens w:val="0"/>
              <w:spacing w:after="0"/>
              <w:jc w:val="center"/>
              <w:rPr>
                <w:sz w:val="18"/>
                <w:szCs w:val="18"/>
                <w:lang w:eastAsia="el-GR"/>
              </w:rPr>
            </w:pPr>
            <w:r w:rsidRPr="003C78FB">
              <w:rPr>
                <w:sz w:val="18"/>
                <w:szCs w:val="18"/>
                <w:lang w:eastAsia="el-GR"/>
              </w:rPr>
              <w:t xml:space="preserve">1 </w:t>
            </w:r>
            <w:proofErr w:type="spellStart"/>
            <w:r w:rsidRPr="003C78FB">
              <w:rPr>
                <w:sz w:val="18"/>
                <w:szCs w:val="18"/>
                <w:lang w:eastAsia="el-GR"/>
              </w:rPr>
              <w:t>ολοκληρωμένη</w:t>
            </w:r>
            <w:proofErr w:type="spellEnd"/>
            <w:r w:rsidRPr="003C78FB">
              <w:rPr>
                <w:sz w:val="18"/>
                <w:szCs w:val="18"/>
                <w:lang w:eastAsia="el-GR"/>
              </w:rPr>
              <w:t xml:space="preserve"> </w:t>
            </w:r>
            <w:proofErr w:type="spellStart"/>
            <w:r w:rsidRPr="003C78FB">
              <w:rPr>
                <w:sz w:val="18"/>
                <w:szCs w:val="18"/>
                <w:lang w:eastAsia="el-GR"/>
              </w:rPr>
              <w:t>άδει</w:t>
            </w:r>
            <w:proofErr w:type="spellEnd"/>
            <w:r w:rsidRPr="003C78FB">
              <w:rPr>
                <w:sz w:val="18"/>
                <w:szCs w:val="18"/>
                <w:lang w:eastAsia="el-GR"/>
              </w:rPr>
              <w:t>α &amp;</w:t>
            </w:r>
          </w:p>
          <w:p w14:paraId="4C995E91" w14:textId="77777777" w:rsidR="003C78FB" w:rsidRPr="003C78FB" w:rsidRDefault="003C78FB" w:rsidP="003C78FB">
            <w:pPr>
              <w:suppressAutoHyphens w:val="0"/>
              <w:spacing w:after="0"/>
              <w:jc w:val="center"/>
              <w:rPr>
                <w:sz w:val="18"/>
                <w:szCs w:val="18"/>
                <w:lang w:val="el-GR" w:eastAsia="el-GR"/>
              </w:rPr>
            </w:pPr>
            <w:r w:rsidRPr="003C78FB">
              <w:rPr>
                <w:sz w:val="18"/>
                <w:szCs w:val="18"/>
                <w:lang w:eastAsia="el-GR"/>
              </w:rPr>
              <w:t xml:space="preserve">20 </w:t>
            </w:r>
            <w:proofErr w:type="spellStart"/>
            <w:r w:rsidRPr="003C78FB">
              <w:rPr>
                <w:sz w:val="18"/>
                <w:szCs w:val="18"/>
                <w:lang w:eastAsia="el-GR"/>
              </w:rPr>
              <w:t>φοιτητικές</w:t>
            </w:r>
            <w:proofErr w:type="spellEnd"/>
            <w:r w:rsidRPr="003C78FB">
              <w:rPr>
                <w:sz w:val="18"/>
                <w:szCs w:val="18"/>
                <w:lang w:eastAsia="el-GR"/>
              </w:rPr>
              <w:t xml:space="preserve"> </w:t>
            </w:r>
            <w:proofErr w:type="spellStart"/>
            <w:r w:rsidRPr="003C78FB">
              <w:rPr>
                <w:sz w:val="18"/>
                <w:szCs w:val="18"/>
                <w:lang w:eastAsia="el-GR"/>
              </w:rPr>
              <w:t>άδειες</w:t>
            </w:r>
            <w:proofErr w:type="spellEnd"/>
          </w:p>
        </w:tc>
        <w:tc>
          <w:tcPr>
            <w:tcW w:w="1266" w:type="dxa"/>
            <w:shd w:val="clear" w:color="auto" w:fill="auto"/>
            <w:vAlign w:val="center"/>
          </w:tcPr>
          <w:p w14:paraId="32CDB7D2"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1911B049"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56A48E73"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01F9B8E2" w14:textId="77777777" w:rsidR="003C78FB" w:rsidRPr="003C78FB" w:rsidRDefault="003C78FB" w:rsidP="003C78FB">
            <w:pPr>
              <w:suppressAutoHyphens w:val="0"/>
              <w:spacing w:after="0"/>
              <w:jc w:val="center"/>
              <w:rPr>
                <w:sz w:val="18"/>
                <w:szCs w:val="18"/>
                <w:lang w:val="el-GR" w:eastAsia="el-GR"/>
              </w:rPr>
            </w:pPr>
          </w:p>
        </w:tc>
      </w:tr>
      <w:tr w:rsidR="003C78FB" w:rsidRPr="003C78FB" w14:paraId="6A088846" w14:textId="77777777" w:rsidTr="00DC795F">
        <w:trPr>
          <w:trHeight w:val="293"/>
          <w:jc w:val="center"/>
        </w:trPr>
        <w:tc>
          <w:tcPr>
            <w:tcW w:w="1559" w:type="dxa"/>
            <w:shd w:val="clear" w:color="auto" w:fill="auto"/>
            <w:vAlign w:val="center"/>
          </w:tcPr>
          <w:p w14:paraId="16212895"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7</w:t>
            </w:r>
          </w:p>
          <w:p w14:paraId="111E9095" w14:textId="77777777" w:rsidR="003C78FB" w:rsidRPr="003C78FB" w:rsidRDefault="003C78FB" w:rsidP="003C78FB">
            <w:pPr>
              <w:suppressAutoHyphens w:val="0"/>
              <w:spacing w:after="0"/>
              <w:jc w:val="center"/>
              <w:rPr>
                <w:b/>
                <w:bCs/>
                <w:sz w:val="18"/>
                <w:szCs w:val="18"/>
                <w:lang w:val="el-GR" w:eastAsia="el-GR"/>
              </w:rPr>
            </w:pPr>
            <w:bookmarkStart w:id="8" w:name="_Hlk171496249"/>
            <w:r w:rsidRPr="003C78FB">
              <w:rPr>
                <w:b/>
                <w:bCs/>
                <w:sz w:val="18"/>
                <w:szCs w:val="18"/>
                <w:lang w:val="el-GR" w:eastAsia="el-GR"/>
              </w:rPr>
              <w:t>Λογισμικό Βελτιστοποίησης</w:t>
            </w:r>
            <w:bookmarkEnd w:id="8"/>
          </w:p>
        </w:tc>
        <w:tc>
          <w:tcPr>
            <w:tcW w:w="1510" w:type="dxa"/>
            <w:shd w:val="clear" w:color="auto" w:fill="auto"/>
            <w:vAlign w:val="center"/>
          </w:tcPr>
          <w:p w14:paraId="5C9D5D4C"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sz w:val="18"/>
                <w:szCs w:val="18"/>
                <w:lang w:val="el-GR" w:eastAsia="el-GR"/>
              </w:rPr>
              <w:t>Λογισμικό Βελτιστοποίησης</w:t>
            </w:r>
          </w:p>
        </w:tc>
        <w:tc>
          <w:tcPr>
            <w:tcW w:w="1458" w:type="dxa"/>
            <w:shd w:val="clear" w:color="auto" w:fill="auto"/>
            <w:vAlign w:val="center"/>
          </w:tcPr>
          <w:p w14:paraId="1C111D27"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57983443"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2</w:t>
            </w:r>
          </w:p>
        </w:tc>
        <w:tc>
          <w:tcPr>
            <w:tcW w:w="1266" w:type="dxa"/>
            <w:shd w:val="clear" w:color="auto" w:fill="auto"/>
            <w:vAlign w:val="center"/>
          </w:tcPr>
          <w:p w14:paraId="0519D90B"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4BA82149"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0C11C065"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00E9220" w14:textId="77777777" w:rsidR="003C78FB" w:rsidRPr="003C78FB" w:rsidRDefault="003C78FB" w:rsidP="003C78FB">
            <w:pPr>
              <w:suppressAutoHyphens w:val="0"/>
              <w:spacing w:after="0"/>
              <w:jc w:val="center"/>
              <w:rPr>
                <w:sz w:val="18"/>
                <w:szCs w:val="18"/>
                <w:lang w:val="el-GR" w:eastAsia="el-GR"/>
              </w:rPr>
            </w:pPr>
          </w:p>
        </w:tc>
      </w:tr>
      <w:tr w:rsidR="003C78FB" w:rsidRPr="003C78FB" w14:paraId="40E371CA" w14:textId="77777777" w:rsidTr="00DC795F">
        <w:trPr>
          <w:trHeight w:val="293"/>
          <w:jc w:val="center"/>
        </w:trPr>
        <w:tc>
          <w:tcPr>
            <w:tcW w:w="1559" w:type="dxa"/>
            <w:shd w:val="clear" w:color="auto" w:fill="auto"/>
            <w:vAlign w:val="center"/>
          </w:tcPr>
          <w:p w14:paraId="6460DD8A"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8</w:t>
            </w:r>
          </w:p>
          <w:p w14:paraId="731FD77D" w14:textId="77777777" w:rsidR="003C78FB" w:rsidRPr="003C78FB" w:rsidRDefault="003C78FB" w:rsidP="003C78FB">
            <w:pPr>
              <w:suppressAutoHyphens w:val="0"/>
              <w:spacing w:after="0"/>
              <w:jc w:val="center"/>
              <w:rPr>
                <w:b/>
                <w:bCs/>
                <w:sz w:val="18"/>
                <w:szCs w:val="18"/>
                <w:lang w:val="el-GR" w:eastAsia="el-GR"/>
              </w:rPr>
            </w:pPr>
            <w:bookmarkStart w:id="9" w:name="_Hlk171496516"/>
            <w:r w:rsidRPr="003C78FB">
              <w:rPr>
                <w:b/>
                <w:bCs/>
                <w:sz w:val="18"/>
                <w:szCs w:val="18"/>
                <w:lang w:val="el-GR" w:eastAsia="el-GR"/>
              </w:rPr>
              <w:t>Λογισμικό Στατιστικής Ανάλυσης</w:t>
            </w:r>
            <w:bookmarkEnd w:id="9"/>
          </w:p>
        </w:tc>
        <w:tc>
          <w:tcPr>
            <w:tcW w:w="1510" w:type="dxa"/>
            <w:shd w:val="clear" w:color="auto" w:fill="auto"/>
            <w:vAlign w:val="center"/>
          </w:tcPr>
          <w:p w14:paraId="279AC6E1"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sz w:val="18"/>
                <w:szCs w:val="18"/>
                <w:lang w:val="el-GR" w:eastAsia="el-GR"/>
              </w:rPr>
              <w:t>Λογισμικό Στατιστικής Ανάλυσης</w:t>
            </w:r>
          </w:p>
        </w:tc>
        <w:tc>
          <w:tcPr>
            <w:tcW w:w="1458" w:type="dxa"/>
            <w:shd w:val="clear" w:color="auto" w:fill="auto"/>
            <w:vAlign w:val="center"/>
          </w:tcPr>
          <w:p w14:paraId="77CC71F0"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793BF9F9" w14:textId="77777777" w:rsidR="003C78FB" w:rsidRPr="003C78FB" w:rsidRDefault="003C78FB" w:rsidP="003C78FB">
            <w:pPr>
              <w:suppressAutoHyphens w:val="0"/>
              <w:spacing w:after="0"/>
              <w:jc w:val="center"/>
              <w:rPr>
                <w:sz w:val="18"/>
                <w:szCs w:val="18"/>
                <w:lang w:val="el-GR" w:eastAsia="el-GR"/>
              </w:rPr>
            </w:pPr>
            <w:r w:rsidRPr="003C78FB">
              <w:rPr>
                <w:sz w:val="18"/>
                <w:szCs w:val="18"/>
                <w:lang w:eastAsia="el-GR"/>
              </w:rPr>
              <w:t>1</w:t>
            </w:r>
          </w:p>
        </w:tc>
        <w:tc>
          <w:tcPr>
            <w:tcW w:w="1266" w:type="dxa"/>
            <w:shd w:val="clear" w:color="auto" w:fill="auto"/>
            <w:vAlign w:val="center"/>
          </w:tcPr>
          <w:p w14:paraId="0CF1B3FB"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F9254AA"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1BC6C53E"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338999F1" w14:textId="77777777" w:rsidR="003C78FB" w:rsidRPr="003C78FB" w:rsidRDefault="003C78FB" w:rsidP="003C78FB">
            <w:pPr>
              <w:suppressAutoHyphens w:val="0"/>
              <w:spacing w:after="0"/>
              <w:jc w:val="center"/>
              <w:rPr>
                <w:sz w:val="18"/>
                <w:szCs w:val="18"/>
                <w:lang w:val="el-GR" w:eastAsia="el-GR"/>
              </w:rPr>
            </w:pPr>
          </w:p>
        </w:tc>
      </w:tr>
      <w:tr w:rsidR="003C78FB" w:rsidRPr="003C78FB" w14:paraId="0985B899" w14:textId="77777777" w:rsidTr="00DC795F">
        <w:trPr>
          <w:trHeight w:val="293"/>
          <w:jc w:val="center"/>
        </w:trPr>
        <w:tc>
          <w:tcPr>
            <w:tcW w:w="1559" w:type="dxa"/>
            <w:shd w:val="clear" w:color="auto" w:fill="auto"/>
            <w:vAlign w:val="center"/>
          </w:tcPr>
          <w:p w14:paraId="709137E8"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9</w:t>
            </w:r>
          </w:p>
          <w:p w14:paraId="0E1AC435" w14:textId="77777777" w:rsidR="003C78FB" w:rsidRPr="003C78FB" w:rsidRDefault="003C78FB" w:rsidP="003C78FB">
            <w:pPr>
              <w:suppressAutoHyphens w:val="0"/>
              <w:spacing w:after="0"/>
              <w:jc w:val="center"/>
              <w:rPr>
                <w:b/>
                <w:bCs/>
                <w:sz w:val="18"/>
                <w:szCs w:val="18"/>
                <w:lang w:val="el-GR" w:eastAsia="el-GR"/>
              </w:rPr>
            </w:pPr>
            <w:bookmarkStart w:id="10" w:name="_Hlk171496688"/>
            <w:r w:rsidRPr="003C78FB">
              <w:rPr>
                <w:b/>
                <w:bCs/>
                <w:sz w:val="18"/>
                <w:szCs w:val="18"/>
                <w:lang w:val="el-GR" w:eastAsia="el-GR"/>
              </w:rPr>
              <w:t>Βάση ενεργειακών δεδομένων κρατών</w:t>
            </w:r>
            <w:bookmarkEnd w:id="10"/>
          </w:p>
        </w:tc>
        <w:tc>
          <w:tcPr>
            <w:tcW w:w="1510" w:type="dxa"/>
            <w:shd w:val="clear" w:color="auto" w:fill="auto"/>
            <w:vAlign w:val="center"/>
          </w:tcPr>
          <w:p w14:paraId="33E5E1B9"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sz w:val="18"/>
                <w:szCs w:val="18"/>
                <w:lang w:val="el-GR" w:eastAsia="el-GR"/>
              </w:rPr>
              <w:t>Βάση ενεργειακών δεδομένων κρατών</w:t>
            </w:r>
          </w:p>
        </w:tc>
        <w:tc>
          <w:tcPr>
            <w:tcW w:w="1458" w:type="dxa"/>
            <w:shd w:val="clear" w:color="auto" w:fill="auto"/>
            <w:vAlign w:val="center"/>
          </w:tcPr>
          <w:p w14:paraId="15114017"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51D46994" w14:textId="77777777" w:rsidR="003C78FB" w:rsidRPr="003C78FB" w:rsidRDefault="003C78FB" w:rsidP="003C78FB">
            <w:pPr>
              <w:suppressAutoHyphens w:val="0"/>
              <w:spacing w:after="0"/>
              <w:jc w:val="center"/>
              <w:rPr>
                <w:sz w:val="18"/>
                <w:szCs w:val="18"/>
                <w:lang w:val="el-GR" w:eastAsia="el-GR"/>
              </w:rPr>
            </w:pPr>
            <w:r w:rsidRPr="003C78FB">
              <w:rPr>
                <w:sz w:val="18"/>
                <w:szCs w:val="18"/>
                <w:lang w:eastAsia="el-GR"/>
              </w:rPr>
              <w:t>1</w:t>
            </w:r>
          </w:p>
        </w:tc>
        <w:tc>
          <w:tcPr>
            <w:tcW w:w="1266" w:type="dxa"/>
            <w:shd w:val="clear" w:color="auto" w:fill="auto"/>
            <w:vAlign w:val="center"/>
          </w:tcPr>
          <w:p w14:paraId="5CE32795"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117270A6"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6E584AE5"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4C3E350B" w14:textId="77777777" w:rsidR="003C78FB" w:rsidRPr="003C78FB" w:rsidRDefault="003C78FB" w:rsidP="003C78FB">
            <w:pPr>
              <w:suppressAutoHyphens w:val="0"/>
              <w:spacing w:after="0"/>
              <w:jc w:val="center"/>
              <w:rPr>
                <w:sz w:val="18"/>
                <w:szCs w:val="18"/>
                <w:lang w:val="el-GR" w:eastAsia="el-GR"/>
              </w:rPr>
            </w:pPr>
          </w:p>
        </w:tc>
      </w:tr>
      <w:tr w:rsidR="003C78FB" w:rsidRPr="003C78FB" w14:paraId="5B8A45EF" w14:textId="77777777" w:rsidTr="00DC795F">
        <w:trPr>
          <w:trHeight w:val="293"/>
          <w:jc w:val="center"/>
        </w:trPr>
        <w:tc>
          <w:tcPr>
            <w:tcW w:w="1559" w:type="dxa"/>
            <w:shd w:val="clear" w:color="auto" w:fill="auto"/>
            <w:vAlign w:val="center"/>
          </w:tcPr>
          <w:p w14:paraId="6A0771A3"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10</w:t>
            </w:r>
          </w:p>
          <w:p w14:paraId="3A9F72ED" w14:textId="77777777" w:rsidR="003C78FB" w:rsidRPr="003C78FB" w:rsidRDefault="003C78FB" w:rsidP="003C78FB">
            <w:pPr>
              <w:suppressAutoHyphens w:val="0"/>
              <w:spacing w:after="0"/>
              <w:jc w:val="center"/>
              <w:rPr>
                <w:b/>
                <w:bCs/>
                <w:sz w:val="18"/>
                <w:szCs w:val="18"/>
                <w:lang w:val="el-GR" w:eastAsia="el-GR"/>
              </w:rPr>
            </w:pPr>
            <w:bookmarkStart w:id="11" w:name="_Hlk171496834"/>
            <w:r w:rsidRPr="003C78FB">
              <w:rPr>
                <w:b/>
                <w:bCs/>
                <w:sz w:val="18"/>
                <w:szCs w:val="18"/>
                <w:lang w:val="el-GR" w:eastAsia="el-GR"/>
              </w:rPr>
              <w:t>Βάση δεδομένων μονάδων παραγωγής ενέργειας</w:t>
            </w:r>
            <w:bookmarkEnd w:id="11"/>
          </w:p>
        </w:tc>
        <w:tc>
          <w:tcPr>
            <w:tcW w:w="1510" w:type="dxa"/>
            <w:shd w:val="clear" w:color="auto" w:fill="auto"/>
            <w:vAlign w:val="center"/>
          </w:tcPr>
          <w:p w14:paraId="1208B97B"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sz w:val="18"/>
                <w:szCs w:val="18"/>
                <w:lang w:val="el-GR" w:eastAsia="el-GR"/>
              </w:rPr>
              <w:t>Βάση δεδομένων μονάδων παραγωγής ενέργειας</w:t>
            </w:r>
          </w:p>
        </w:tc>
        <w:tc>
          <w:tcPr>
            <w:tcW w:w="1458" w:type="dxa"/>
            <w:shd w:val="clear" w:color="auto" w:fill="auto"/>
            <w:vAlign w:val="center"/>
          </w:tcPr>
          <w:p w14:paraId="73C04CD1" w14:textId="77777777" w:rsidR="003C78FB" w:rsidRPr="003C78FB" w:rsidRDefault="003C78FB" w:rsidP="003C78FB">
            <w:pPr>
              <w:suppressAutoHyphens w:val="0"/>
              <w:spacing w:after="0"/>
              <w:jc w:val="center"/>
              <w:rPr>
                <w:sz w:val="18"/>
                <w:szCs w:val="18"/>
                <w:highlight w:val="yellow"/>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334FE36A" w14:textId="77777777" w:rsidR="003C78FB" w:rsidRPr="003C78FB" w:rsidRDefault="003C78FB" w:rsidP="003C78FB">
            <w:pPr>
              <w:suppressAutoHyphens w:val="0"/>
              <w:spacing w:after="0"/>
              <w:jc w:val="center"/>
              <w:rPr>
                <w:sz w:val="18"/>
                <w:szCs w:val="18"/>
                <w:lang w:val="el-GR" w:eastAsia="el-GR"/>
              </w:rPr>
            </w:pPr>
            <w:r w:rsidRPr="003C78FB">
              <w:rPr>
                <w:sz w:val="18"/>
                <w:szCs w:val="18"/>
                <w:lang w:eastAsia="el-GR"/>
              </w:rPr>
              <w:t>1</w:t>
            </w:r>
          </w:p>
        </w:tc>
        <w:tc>
          <w:tcPr>
            <w:tcW w:w="1266" w:type="dxa"/>
            <w:shd w:val="clear" w:color="auto" w:fill="auto"/>
            <w:vAlign w:val="center"/>
          </w:tcPr>
          <w:p w14:paraId="1AD42C28"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58AEBB6B"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4258DD40"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662CB0DF" w14:textId="77777777" w:rsidR="003C78FB" w:rsidRPr="003C78FB" w:rsidRDefault="003C78FB" w:rsidP="003C78FB">
            <w:pPr>
              <w:suppressAutoHyphens w:val="0"/>
              <w:spacing w:after="0"/>
              <w:jc w:val="center"/>
              <w:rPr>
                <w:sz w:val="18"/>
                <w:szCs w:val="18"/>
                <w:lang w:val="el-GR" w:eastAsia="el-GR"/>
              </w:rPr>
            </w:pPr>
          </w:p>
        </w:tc>
      </w:tr>
      <w:tr w:rsidR="003C78FB" w:rsidRPr="003C78FB" w14:paraId="39A92BA7" w14:textId="77777777" w:rsidTr="00DC795F">
        <w:trPr>
          <w:trHeight w:val="293"/>
          <w:jc w:val="center"/>
        </w:trPr>
        <w:tc>
          <w:tcPr>
            <w:tcW w:w="1559" w:type="dxa"/>
            <w:shd w:val="clear" w:color="auto" w:fill="auto"/>
            <w:vAlign w:val="center"/>
          </w:tcPr>
          <w:p w14:paraId="62A9C361"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11</w:t>
            </w:r>
          </w:p>
          <w:p w14:paraId="25B94D1C" w14:textId="77777777" w:rsidR="003C78FB" w:rsidRPr="003C78FB" w:rsidRDefault="003C78FB" w:rsidP="003C78FB">
            <w:pPr>
              <w:spacing w:after="0"/>
              <w:jc w:val="center"/>
              <w:rPr>
                <w:b/>
                <w:bCs/>
                <w:sz w:val="18"/>
                <w:szCs w:val="18"/>
                <w:lang w:val="el-GR" w:eastAsia="el-GR"/>
              </w:rPr>
            </w:pPr>
            <w:bookmarkStart w:id="12" w:name="_Hlk171497032"/>
            <w:r w:rsidRPr="003C78FB">
              <w:rPr>
                <w:b/>
                <w:bCs/>
                <w:sz w:val="18"/>
                <w:szCs w:val="18"/>
                <w:lang w:val="el-GR" w:eastAsia="el-GR"/>
              </w:rPr>
              <w:t>Βάση οικονομικών δεδομένων κρατών</w:t>
            </w:r>
            <w:bookmarkEnd w:id="12"/>
          </w:p>
        </w:tc>
        <w:tc>
          <w:tcPr>
            <w:tcW w:w="1510" w:type="dxa"/>
            <w:shd w:val="clear" w:color="auto" w:fill="auto"/>
            <w:vAlign w:val="center"/>
          </w:tcPr>
          <w:p w14:paraId="50D00217" w14:textId="77777777" w:rsidR="003C78FB" w:rsidRPr="003C78FB" w:rsidRDefault="003C78FB" w:rsidP="003C78FB">
            <w:pPr>
              <w:suppressAutoHyphens w:val="0"/>
              <w:autoSpaceDE w:val="0"/>
              <w:autoSpaceDN w:val="0"/>
              <w:adjustRightInd w:val="0"/>
              <w:spacing w:after="0"/>
              <w:jc w:val="center"/>
              <w:rPr>
                <w:color w:val="000000"/>
                <w:sz w:val="18"/>
                <w:szCs w:val="18"/>
                <w:lang w:eastAsia="el-GR"/>
              </w:rPr>
            </w:pPr>
            <w:r w:rsidRPr="003C78FB">
              <w:rPr>
                <w:sz w:val="18"/>
                <w:szCs w:val="18"/>
                <w:lang w:val="el-GR" w:eastAsia="el-GR"/>
              </w:rPr>
              <w:t>Βάση οικονομικών δεδομένων κρατών</w:t>
            </w:r>
          </w:p>
        </w:tc>
        <w:tc>
          <w:tcPr>
            <w:tcW w:w="1458" w:type="dxa"/>
            <w:shd w:val="clear" w:color="auto" w:fill="auto"/>
            <w:vAlign w:val="center"/>
          </w:tcPr>
          <w:p w14:paraId="56ECFACE"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5C5E917E"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1</w:t>
            </w:r>
          </w:p>
        </w:tc>
        <w:tc>
          <w:tcPr>
            <w:tcW w:w="1266" w:type="dxa"/>
            <w:shd w:val="clear" w:color="auto" w:fill="auto"/>
            <w:vAlign w:val="center"/>
          </w:tcPr>
          <w:p w14:paraId="330074C1"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338BCBC2"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15149B6F"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529BAF84" w14:textId="77777777" w:rsidR="003C78FB" w:rsidRPr="003C78FB" w:rsidRDefault="003C78FB" w:rsidP="003C78FB">
            <w:pPr>
              <w:suppressAutoHyphens w:val="0"/>
              <w:spacing w:after="0"/>
              <w:jc w:val="center"/>
              <w:rPr>
                <w:sz w:val="18"/>
                <w:szCs w:val="18"/>
                <w:lang w:val="el-GR" w:eastAsia="el-GR"/>
              </w:rPr>
            </w:pPr>
          </w:p>
        </w:tc>
      </w:tr>
      <w:tr w:rsidR="003C78FB" w:rsidRPr="003C78FB" w14:paraId="6A88484A" w14:textId="77777777" w:rsidTr="00DC795F">
        <w:trPr>
          <w:trHeight w:val="293"/>
          <w:jc w:val="center"/>
        </w:trPr>
        <w:tc>
          <w:tcPr>
            <w:tcW w:w="1559" w:type="dxa"/>
            <w:shd w:val="clear" w:color="auto" w:fill="auto"/>
            <w:vAlign w:val="center"/>
          </w:tcPr>
          <w:p w14:paraId="29FC7133"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lastRenderedPageBreak/>
              <w:t>ΤΜΗΜΑ 12</w:t>
            </w:r>
          </w:p>
          <w:p w14:paraId="548F6899" w14:textId="77777777" w:rsidR="003C78FB" w:rsidRPr="003C78FB" w:rsidRDefault="003C78FB" w:rsidP="003C78FB">
            <w:pPr>
              <w:spacing w:after="0"/>
              <w:jc w:val="center"/>
              <w:rPr>
                <w:b/>
                <w:bCs/>
                <w:sz w:val="18"/>
                <w:szCs w:val="18"/>
                <w:lang w:val="el-GR" w:eastAsia="el-GR"/>
              </w:rPr>
            </w:pPr>
            <w:bookmarkStart w:id="13" w:name="_Hlk171497169"/>
            <w:r w:rsidRPr="003C78FB">
              <w:rPr>
                <w:b/>
                <w:bCs/>
                <w:sz w:val="18"/>
                <w:szCs w:val="18"/>
                <w:lang w:val="el-GR" w:eastAsia="el-GR"/>
              </w:rPr>
              <w:t>Βάση δεδομένων αγορών εμπορευμάτων</w:t>
            </w:r>
            <w:bookmarkEnd w:id="13"/>
          </w:p>
        </w:tc>
        <w:tc>
          <w:tcPr>
            <w:tcW w:w="1510" w:type="dxa"/>
            <w:shd w:val="clear" w:color="auto" w:fill="auto"/>
            <w:vAlign w:val="center"/>
          </w:tcPr>
          <w:p w14:paraId="1CACA2D4"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sz w:val="18"/>
                <w:szCs w:val="18"/>
                <w:lang w:val="el-GR" w:eastAsia="el-GR"/>
              </w:rPr>
              <w:t>Βάση δεδομένων αγορών εμπορευμάτων</w:t>
            </w:r>
          </w:p>
        </w:tc>
        <w:tc>
          <w:tcPr>
            <w:tcW w:w="1458" w:type="dxa"/>
            <w:shd w:val="clear" w:color="auto" w:fill="auto"/>
            <w:vAlign w:val="center"/>
          </w:tcPr>
          <w:p w14:paraId="25EF726A"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Π4.5 Εμπλουτισμός του εξοπλισμού στον τομέα των βιώσιμων πόλεων και κινητικότητας</w:t>
            </w:r>
          </w:p>
        </w:tc>
        <w:tc>
          <w:tcPr>
            <w:tcW w:w="1210" w:type="dxa"/>
            <w:shd w:val="clear" w:color="auto" w:fill="auto"/>
            <w:vAlign w:val="center"/>
          </w:tcPr>
          <w:p w14:paraId="6E05065A"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1</w:t>
            </w:r>
          </w:p>
        </w:tc>
        <w:tc>
          <w:tcPr>
            <w:tcW w:w="1266" w:type="dxa"/>
            <w:shd w:val="clear" w:color="auto" w:fill="auto"/>
            <w:vAlign w:val="center"/>
          </w:tcPr>
          <w:p w14:paraId="51D18D3A"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6F23BE83"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49509CA1"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34959BD7" w14:textId="77777777" w:rsidR="003C78FB" w:rsidRPr="003C78FB" w:rsidRDefault="003C78FB" w:rsidP="003C78FB">
            <w:pPr>
              <w:suppressAutoHyphens w:val="0"/>
              <w:spacing w:after="0"/>
              <w:jc w:val="center"/>
              <w:rPr>
                <w:sz w:val="18"/>
                <w:szCs w:val="18"/>
                <w:lang w:val="el-GR" w:eastAsia="el-GR"/>
              </w:rPr>
            </w:pPr>
          </w:p>
        </w:tc>
      </w:tr>
      <w:tr w:rsidR="003C78FB" w:rsidRPr="003C78FB" w14:paraId="3202D4E9" w14:textId="77777777" w:rsidTr="00DC795F">
        <w:trPr>
          <w:trHeight w:val="293"/>
          <w:jc w:val="center"/>
        </w:trPr>
        <w:tc>
          <w:tcPr>
            <w:tcW w:w="1559" w:type="dxa"/>
            <w:shd w:val="clear" w:color="auto" w:fill="auto"/>
            <w:vAlign w:val="center"/>
          </w:tcPr>
          <w:p w14:paraId="094A4023" w14:textId="77777777" w:rsidR="003C78FB" w:rsidRPr="003C78FB" w:rsidRDefault="003C78FB" w:rsidP="003C78FB">
            <w:pPr>
              <w:spacing w:after="0"/>
              <w:jc w:val="center"/>
              <w:rPr>
                <w:b/>
                <w:bCs/>
                <w:sz w:val="18"/>
                <w:szCs w:val="18"/>
                <w:lang w:val="el-GR" w:eastAsia="el-GR"/>
              </w:rPr>
            </w:pPr>
            <w:r w:rsidRPr="003C78FB">
              <w:rPr>
                <w:b/>
                <w:bCs/>
                <w:sz w:val="18"/>
                <w:szCs w:val="18"/>
                <w:lang w:val="el-GR" w:eastAsia="el-GR"/>
              </w:rPr>
              <w:t xml:space="preserve">ΤΜΗΜΑ 13  </w:t>
            </w:r>
            <w:bookmarkStart w:id="14" w:name="_Hlk171497395"/>
            <w:r w:rsidRPr="003C78FB">
              <w:rPr>
                <w:b/>
                <w:bCs/>
                <w:sz w:val="18"/>
                <w:szCs w:val="18"/>
                <w:lang w:val="el-GR" w:eastAsia="el-GR"/>
              </w:rPr>
              <w:t>Ολοκληρωμένο Σύστημα Εφαρμογής Ελεγχόμενων Κραδασμών</w:t>
            </w:r>
            <w:bookmarkEnd w:id="14"/>
          </w:p>
        </w:tc>
        <w:tc>
          <w:tcPr>
            <w:tcW w:w="1510" w:type="dxa"/>
            <w:shd w:val="clear" w:color="auto" w:fill="auto"/>
            <w:vAlign w:val="center"/>
          </w:tcPr>
          <w:p w14:paraId="008B3EDC"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color w:val="000000"/>
                <w:sz w:val="18"/>
                <w:szCs w:val="18"/>
                <w:lang w:val="el-GR" w:eastAsia="el-GR"/>
              </w:rPr>
              <w:t>Ολοκληρωμένο Σύστημα Εφαρμογής Ελεγχόμενων Κραδασμών</w:t>
            </w:r>
          </w:p>
        </w:tc>
        <w:tc>
          <w:tcPr>
            <w:tcW w:w="1458" w:type="dxa"/>
            <w:shd w:val="clear" w:color="auto" w:fill="auto"/>
            <w:vAlign w:val="center"/>
          </w:tcPr>
          <w:p w14:paraId="78F71D9D"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 xml:space="preserve">Π4.4 Εμπλουτισμός του εξοπλισμού στον τομέα των προηγμένων τεχνικών ανάλυσης, των κατασκευαστικών τεχνολογιών και των </w:t>
            </w:r>
            <w:proofErr w:type="spellStart"/>
            <w:r w:rsidRPr="003C78FB">
              <w:rPr>
                <w:sz w:val="18"/>
                <w:szCs w:val="18"/>
                <w:lang w:val="el-GR" w:eastAsia="el-GR"/>
              </w:rPr>
              <w:t>μικροκατεργασιών</w:t>
            </w:r>
            <w:proofErr w:type="spellEnd"/>
          </w:p>
        </w:tc>
        <w:tc>
          <w:tcPr>
            <w:tcW w:w="1210" w:type="dxa"/>
            <w:shd w:val="clear" w:color="auto" w:fill="auto"/>
            <w:vAlign w:val="center"/>
          </w:tcPr>
          <w:p w14:paraId="3B3809DF"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1</w:t>
            </w:r>
          </w:p>
        </w:tc>
        <w:tc>
          <w:tcPr>
            <w:tcW w:w="1266" w:type="dxa"/>
            <w:shd w:val="clear" w:color="auto" w:fill="auto"/>
            <w:vAlign w:val="center"/>
          </w:tcPr>
          <w:p w14:paraId="6FDF7C5C"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6BB2D925"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474146DE"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2E48982D" w14:textId="77777777" w:rsidR="003C78FB" w:rsidRPr="003C78FB" w:rsidRDefault="003C78FB" w:rsidP="003C78FB">
            <w:pPr>
              <w:suppressAutoHyphens w:val="0"/>
              <w:spacing w:after="0"/>
              <w:jc w:val="center"/>
              <w:rPr>
                <w:sz w:val="18"/>
                <w:szCs w:val="18"/>
                <w:lang w:val="el-GR" w:eastAsia="el-GR"/>
              </w:rPr>
            </w:pPr>
          </w:p>
        </w:tc>
      </w:tr>
      <w:tr w:rsidR="003C78FB" w:rsidRPr="003C78FB" w14:paraId="1D8B25FD" w14:textId="77777777" w:rsidTr="00DC795F">
        <w:trPr>
          <w:trHeight w:val="293"/>
          <w:jc w:val="center"/>
        </w:trPr>
        <w:tc>
          <w:tcPr>
            <w:tcW w:w="1559" w:type="dxa"/>
            <w:shd w:val="clear" w:color="auto" w:fill="auto"/>
            <w:vAlign w:val="center"/>
          </w:tcPr>
          <w:p w14:paraId="31AEAAF7"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14</w:t>
            </w:r>
          </w:p>
          <w:p w14:paraId="14E181AD" w14:textId="77777777" w:rsidR="003C78FB" w:rsidRPr="003C78FB" w:rsidRDefault="003C78FB" w:rsidP="003C78FB">
            <w:pPr>
              <w:spacing w:after="0"/>
              <w:jc w:val="center"/>
              <w:rPr>
                <w:b/>
                <w:bCs/>
                <w:sz w:val="18"/>
                <w:szCs w:val="18"/>
                <w:lang w:val="el-GR" w:eastAsia="el-GR"/>
              </w:rPr>
            </w:pPr>
            <w:bookmarkStart w:id="15" w:name="_Hlk171497784"/>
            <w:r w:rsidRPr="003C78FB">
              <w:rPr>
                <w:b/>
                <w:bCs/>
                <w:sz w:val="18"/>
                <w:szCs w:val="18"/>
                <w:lang w:val="el-GR" w:eastAsia="el-GR"/>
              </w:rPr>
              <w:t xml:space="preserve">Τρισδιάστατος Σαρωτής </w:t>
            </w:r>
            <w:proofErr w:type="spellStart"/>
            <w:r w:rsidRPr="003C78FB">
              <w:rPr>
                <w:b/>
                <w:bCs/>
                <w:sz w:val="18"/>
                <w:szCs w:val="18"/>
                <w:lang w:val="el-GR" w:eastAsia="el-GR"/>
              </w:rPr>
              <w:t>Laser</w:t>
            </w:r>
            <w:proofErr w:type="spellEnd"/>
            <w:r w:rsidRPr="003C78FB">
              <w:rPr>
                <w:b/>
                <w:bCs/>
                <w:sz w:val="18"/>
                <w:szCs w:val="18"/>
                <w:lang w:val="el-GR" w:eastAsia="el-GR"/>
              </w:rPr>
              <w:t xml:space="preserve">, μεσαίων και μεγάλων αντικειμένων  </w:t>
            </w:r>
            <w:bookmarkEnd w:id="15"/>
          </w:p>
        </w:tc>
        <w:tc>
          <w:tcPr>
            <w:tcW w:w="1510" w:type="dxa"/>
            <w:shd w:val="clear" w:color="auto" w:fill="auto"/>
            <w:vAlign w:val="center"/>
          </w:tcPr>
          <w:p w14:paraId="2A388950" w14:textId="77777777" w:rsidR="003C78FB" w:rsidRPr="003C78FB" w:rsidRDefault="003C78FB" w:rsidP="003C78FB">
            <w:pPr>
              <w:suppressAutoHyphens w:val="0"/>
              <w:autoSpaceDE w:val="0"/>
              <w:autoSpaceDN w:val="0"/>
              <w:adjustRightInd w:val="0"/>
              <w:spacing w:after="0"/>
              <w:jc w:val="center"/>
              <w:rPr>
                <w:color w:val="000000"/>
                <w:sz w:val="18"/>
                <w:szCs w:val="18"/>
                <w:lang w:val="el-GR" w:eastAsia="el-GR"/>
              </w:rPr>
            </w:pPr>
            <w:r w:rsidRPr="003C78FB">
              <w:rPr>
                <w:color w:val="000000"/>
                <w:sz w:val="18"/>
                <w:szCs w:val="18"/>
                <w:lang w:val="el-GR" w:eastAsia="el-GR"/>
              </w:rPr>
              <w:t xml:space="preserve">Τρισδιάστατος Σαρωτής </w:t>
            </w:r>
            <w:proofErr w:type="spellStart"/>
            <w:r w:rsidRPr="003C78FB">
              <w:rPr>
                <w:color w:val="000000"/>
                <w:sz w:val="18"/>
                <w:szCs w:val="18"/>
                <w:lang w:val="el-GR" w:eastAsia="el-GR"/>
              </w:rPr>
              <w:t>Laser</w:t>
            </w:r>
            <w:proofErr w:type="spellEnd"/>
            <w:r w:rsidRPr="003C78FB">
              <w:rPr>
                <w:color w:val="000000"/>
                <w:sz w:val="18"/>
                <w:szCs w:val="18"/>
                <w:lang w:val="el-GR" w:eastAsia="el-GR"/>
              </w:rPr>
              <w:t>, μεσαίων και μεγάλων αντικειμένων</w:t>
            </w:r>
          </w:p>
        </w:tc>
        <w:tc>
          <w:tcPr>
            <w:tcW w:w="1458" w:type="dxa"/>
            <w:shd w:val="clear" w:color="auto" w:fill="auto"/>
            <w:vAlign w:val="center"/>
          </w:tcPr>
          <w:p w14:paraId="55F89622"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 xml:space="preserve">Π4.4 Εμπλουτισμός του εξοπλισμού στον τομέα των προηγμένων τεχνικών ανάλυσης, των κατασκευαστικών τεχνολογιών και των </w:t>
            </w:r>
            <w:proofErr w:type="spellStart"/>
            <w:r w:rsidRPr="003C78FB">
              <w:rPr>
                <w:sz w:val="18"/>
                <w:szCs w:val="18"/>
                <w:lang w:val="el-GR" w:eastAsia="el-GR"/>
              </w:rPr>
              <w:t>μικροκατεργασιών</w:t>
            </w:r>
            <w:proofErr w:type="spellEnd"/>
          </w:p>
        </w:tc>
        <w:tc>
          <w:tcPr>
            <w:tcW w:w="1210" w:type="dxa"/>
            <w:shd w:val="clear" w:color="auto" w:fill="auto"/>
            <w:vAlign w:val="center"/>
          </w:tcPr>
          <w:p w14:paraId="3CA4688C"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1</w:t>
            </w:r>
          </w:p>
        </w:tc>
        <w:tc>
          <w:tcPr>
            <w:tcW w:w="1266" w:type="dxa"/>
            <w:shd w:val="clear" w:color="auto" w:fill="auto"/>
            <w:vAlign w:val="center"/>
          </w:tcPr>
          <w:p w14:paraId="0A4BA6AB"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13459F80"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7104BFDF"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5E41CE10" w14:textId="77777777" w:rsidR="003C78FB" w:rsidRPr="003C78FB" w:rsidRDefault="003C78FB" w:rsidP="003C78FB">
            <w:pPr>
              <w:suppressAutoHyphens w:val="0"/>
              <w:spacing w:after="0"/>
              <w:jc w:val="center"/>
              <w:rPr>
                <w:sz w:val="18"/>
                <w:szCs w:val="18"/>
                <w:lang w:val="el-GR" w:eastAsia="el-GR"/>
              </w:rPr>
            </w:pPr>
          </w:p>
        </w:tc>
      </w:tr>
      <w:tr w:rsidR="003C78FB" w:rsidRPr="003C78FB" w14:paraId="692E2998" w14:textId="77777777" w:rsidTr="00DC795F">
        <w:trPr>
          <w:trHeight w:val="293"/>
          <w:jc w:val="center"/>
        </w:trPr>
        <w:tc>
          <w:tcPr>
            <w:tcW w:w="1559" w:type="dxa"/>
            <w:shd w:val="clear" w:color="auto" w:fill="auto"/>
            <w:vAlign w:val="center"/>
          </w:tcPr>
          <w:p w14:paraId="7E3D1D25" w14:textId="77777777" w:rsidR="003C78FB" w:rsidRPr="003C78FB" w:rsidRDefault="003C78FB" w:rsidP="003C78FB">
            <w:pPr>
              <w:suppressAutoHyphens w:val="0"/>
              <w:spacing w:after="0"/>
              <w:jc w:val="center"/>
              <w:rPr>
                <w:b/>
                <w:bCs/>
                <w:sz w:val="18"/>
                <w:szCs w:val="18"/>
                <w:lang w:val="el-GR" w:eastAsia="el-GR"/>
              </w:rPr>
            </w:pPr>
            <w:r w:rsidRPr="003C78FB">
              <w:rPr>
                <w:b/>
                <w:bCs/>
                <w:sz w:val="18"/>
                <w:szCs w:val="18"/>
                <w:lang w:val="el-GR" w:eastAsia="el-GR"/>
              </w:rPr>
              <w:t>ΤΜΗΜΑ 15</w:t>
            </w:r>
          </w:p>
          <w:p w14:paraId="0994042A" w14:textId="3C942C8A" w:rsidR="003C78FB" w:rsidRPr="003C78FB" w:rsidRDefault="003C78FB" w:rsidP="003C78FB">
            <w:pPr>
              <w:spacing w:after="0"/>
              <w:jc w:val="center"/>
              <w:rPr>
                <w:b/>
                <w:bCs/>
                <w:sz w:val="18"/>
                <w:szCs w:val="18"/>
                <w:lang w:val="el-GR" w:eastAsia="el-GR"/>
              </w:rPr>
            </w:pPr>
            <w:r w:rsidRPr="003C78FB">
              <w:rPr>
                <w:b/>
                <w:bCs/>
                <w:sz w:val="18"/>
                <w:szCs w:val="18"/>
                <w:lang w:val="el-GR" w:eastAsia="el-GR"/>
              </w:rPr>
              <w:t xml:space="preserve">  </w:t>
            </w:r>
            <w:r w:rsidR="00D86E12" w:rsidRPr="00D86E12">
              <w:rPr>
                <w:b/>
                <w:bCs/>
                <w:sz w:val="18"/>
                <w:szCs w:val="18"/>
                <w:lang w:val="el-GR" w:eastAsia="el-GR"/>
              </w:rPr>
              <w:t>Σύστημα ασύρματων επιταχυνσιογράφων</w:t>
            </w:r>
          </w:p>
        </w:tc>
        <w:tc>
          <w:tcPr>
            <w:tcW w:w="1510" w:type="dxa"/>
            <w:shd w:val="clear" w:color="auto" w:fill="auto"/>
            <w:vAlign w:val="center"/>
          </w:tcPr>
          <w:p w14:paraId="0E706C25" w14:textId="6AFF5578" w:rsidR="003C78FB" w:rsidRPr="003C78FB" w:rsidRDefault="00D86E12" w:rsidP="003C78FB">
            <w:pPr>
              <w:suppressAutoHyphens w:val="0"/>
              <w:autoSpaceDE w:val="0"/>
              <w:autoSpaceDN w:val="0"/>
              <w:adjustRightInd w:val="0"/>
              <w:spacing w:after="0"/>
              <w:jc w:val="center"/>
              <w:rPr>
                <w:color w:val="000000"/>
                <w:sz w:val="18"/>
                <w:szCs w:val="18"/>
                <w:lang w:val="el-GR" w:eastAsia="el-GR"/>
              </w:rPr>
            </w:pPr>
            <w:r w:rsidRPr="00D86E12">
              <w:rPr>
                <w:color w:val="000000"/>
                <w:sz w:val="18"/>
                <w:szCs w:val="18"/>
                <w:lang w:val="el-GR" w:eastAsia="el-GR"/>
              </w:rPr>
              <w:t>Σύστημα ασύρματων επιταχυνσιογράφων</w:t>
            </w:r>
          </w:p>
        </w:tc>
        <w:tc>
          <w:tcPr>
            <w:tcW w:w="1458" w:type="dxa"/>
            <w:shd w:val="clear" w:color="auto" w:fill="auto"/>
            <w:vAlign w:val="center"/>
          </w:tcPr>
          <w:p w14:paraId="09F1735A"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 xml:space="preserve">Π4.6 Εμπλουτισμός του εξοπλισμού στον τομέα της </w:t>
            </w:r>
            <w:proofErr w:type="spellStart"/>
            <w:r w:rsidRPr="003C78FB">
              <w:rPr>
                <w:sz w:val="18"/>
                <w:szCs w:val="18"/>
                <w:lang w:val="el-GR" w:eastAsia="el-GR"/>
              </w:rPr>
              <w:t>Ψηφιοποίησης</w:t>
            </w:r>
            <w:proofErr w:type="spellEnd"/>
            <w:r w:rsidRPr="003C78FB">
              <w:rPr>
                <w:sz w:val="18"/>
                <w:szCs w:val="18"/>
                <w:lang w:val="el-GR" w:eastAsia="el-GR"/>
              </w:rPr>
              <w:t xml:space="preserve"> στην Εφαρμογή Ψηφιακών Διδύμων</w:t>
            </w:r>
          </w:p>
        </w:tc>
        <w:tc>
          <w:tcPr>
            <w:tcW w:w="1210" w:type="dxa"/>
            <w:shd w:val="clear" w:color="auto" w:fill="auto"/>
            <w:vAlign w:val="center"/>
          </w:tcPr>
          <w:p w14:paraId="0EE3081C" w14:textId="77777777" w:rsidR="003C78FB" w:rsidRPr="003C78FB" w:rsidRDefault="003C78FB" w:rsidP="003C78FB">
            <w:pPr>
              <w:suppressAutoHyphens w:val="0"/>
              <w:spacing w:after="0"/>
              <w:jc w:val="center"/>
              <w:rPr>
                <w:sz w:val="18"/>
                <w:szCs w:val="18"/>
                <w:lang w:val="el-GR" w:eastAsia="el-GR"/>
              </w:rPr>
            </w:pPr>
            <w:r w:rsidRPr="003C78FB">
              <w:rPr>
                <w:sz w:val="18"/>
                <w:szCs w:val="18"/>
                <w:lang w:val="el-GR" w:eastAsia="el-GR"/>
              </w:rPr>
              <w:t>1 ζεύγος</w:t>
            </w:r>
          </w:p>
        </w:tc>
        <w:tc>
          <w:tcPr>
            <w:tcW w:w="1266" w:type="dxa"/>
            <w:shd w:val="clear" w:color="auto" w:fill="auto"/>
            <w:vAlign w:val="center"/>
          </w:tcPr>
          <w:p w14:paraId="36BAC76E"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368195B6" w14:textId="77777777" w:rsidR="003C78FB" w:rsidRPr="003C78FB" w:rsidRDefault="003C78FB" w:rsidP="003C78FB">
            <w:pPr>
              <w:suppressAutoHyphens w:val="0"/>
              <w:spacing w:after="0"/>
              <w:jc w:val="center"/>
              <w:rPr>
                <w:sz w:val="18"/>
                <w:szCs w:val="18"/>
                <w:lang w:val="el-GR" w:eastAsia="el-GR"/>
              </w:rPr>
            </w:pPr>
          </w:p>
        </w:tc>
        <w:tc>
          <w:tcPr>
            <w:tcW w:w="1124" w:type="dxa"/>
            <w:vAlign w:val="center"/>
          </w:tcPr>
          <w:p w14:paraId="24593D49" w14:textId="77777777" w:rsidR="003C78FB" w:rsidRPr="003C78FB" w:rsidRDefault="003C78FB" w:rsidP="003C78FB">
            <w:pPr>
              <w:suppressAutoHyphens w:val="0"/>
              <w:spacing w:after="0"/>
              <w:jc w:val="center"/>
              <w:rPr>
                <w:sz w:val="18"/>
                <w:szCs w:val="18"/>
                <w:lang w:val="el-GR" w:eastAsia="el-GR"/>
              </w:rPr>
            </w:pPr>
          </w:p>
        </w:tc>
        <w:tc>
          <w:tcPr>
            <w:tcW w:w="1124" w:type="dxa"/>
            <w:shd w:val="clear" w:color="auto" w:fill="auto"/>
            <w:vAlign w:val="center"/>
          </w:tcPr>
          <w:p w14:paraId="0E90EF04" w14:textId="77777777" w:rsidR="003C78FB" w:rsidRPr="003C78FB" w:rsidRDefault="003C78FB" w:rsidP="003C78FB">
            <w:pPr>
              <w:suppressAutoHyphens w:val="0"/>
              <w:spacing w:after="0"/>
              <w:jc w:val="center"/>
              <w:rPr>
                <w:sz w:val="18"/>
                <w:szCs w:val="18"/>
                <w:lang w:val="el-GR" w:eastAsia="el-GR"/>
              </w:rPr>
            </w:pPr>
          </w:p>
        </w:tc>
      </w:tr>
      <w:tr w:rsidR="003C78FB" w:rsidRPr="003C78FB" w14:paraId="02ABB0A4" w14:textId="77777777" w:rsidTr="00DC795F">
        <w:trPr>
          <w:trHeight w:val="168"/>
          <w:jc w:val="center"/>
        </w:trPr>
        <w:tc>
          <w:tcPr>
            <w:tcW w:w="10380" w:type="dxa"/>
            <w:gridSpan w:val="8"/>
            <w:shd w:val="clear" w:color="auto" w:fill="auto"/>
            <w:vAlign w:val="center"/>
          </w:tcPr>
          <w:p w14:paraId="2AFE8E74" w14:textId="77777777" w:rsidR="003C78FB" w:rsidRPr="003C78FB" w:rsidRDefault="003C78FB" w:rsidP="003C78FB">
            <w:pPr>
              <w:suppressAutoHyphens w:val="0"/>
              <w:spacing w:after="0"/>
              <w:jc w:val="center"/>
              <w:rPr>
                <w:sz w:val="18"/>
                <w:szCs w:val="18"/>
                <w:lang w:val="el-GR" w:eastAsia="el-GR"/>
              </w:rPr>
            </w:pPr>
          </w:p>
        </w:tc>
      </w:tr>
    </w:tbl>
    <w:p w14:paraId="4FC31F73" w14:textId="77777777" w:rsidR="008F4A01" w:rsidRPr="00B5270B" w:rsidRDefault="008F4A01" w:rsidP="008F4A01">
      <w:pPr>
        <w:spacing w:before="57" w:after="57"/>
        <w:rPr>
          <w:sz w:val="20"/>
          <w:szCs w:val="20"/>
          <w:highlight w:val="yellow"/>
          <w:lang w:val="el-GR" w:eastAsia="ar-SA"/>
        </w:rPr>
      </w:pPr>
    </w:p>
    <w:p w14:paraId="7FA1D850" w14:textId="77777777" w:rsidR="00DA79D7" w:rsidRPr="00DA79D7" w:rsidRDefault="00DA79D7" w:rsidP="00DA79D7">
      <w:pPr>
        <w:spacing w:before="57" w:after="57"/>
        <w:rPr>
          <w:sz w:val="20"/>
          <w:szCs w:val="20"/>
          <w:lang w:val="el-GR" w:eastAsia="ar-SA"/>
        </w:rPr>
      </w:pPr>
    </w:p>
    <w:p w14:paraId="6B30475F" w14:textId="77777777" w:rsidR="00342849" w:rsidRDefault="00342849" w:rsidP="00636EEF">
      <w:pPr>
        <w:spacing w:before="57" w:after="57"/>
        <w:rPr>
          <w:lang w:val="el-GR" w:eastAsia="ar-SA"/>
        </w:rPr>
      </w:pPr>
    </w:p>
    <w:p w14:paraId="457B86E6" w14:textId="77777777" w:rsidR="00342849" w:rsidRPr="00636EEF" w:rsidRDefault="00342849" w:rsidP="00636EEF">
      <w:pPr>
        <w:spacing w:before="57" w:after="57"/>
        <w:rPr>
          <w:lang w:val="el-GR" w:eastAsia="ar-SA"/>
        </w:rPr>
      </w:pPr>
    </w:p>
    <w:p w14:paraId="5F10E0D5" w14:textId="77777777" w:rsidR="006354AE" w:rsidRPr="006354AE" w:rsidRDefault="006354AE" w:rsidP="006354AE">
      <w:pPr>
        <w:spacing w:before="57" w:after="57"/>
        <w:rPr>
          <w:sz w:val="20"/>
          <w:szCs w:val="20"/>
          <w:lang w:val="el-GR" w:eastAsia="ar-SA"/>
        </w:rPr>
      </w:pPr>
      <w:r w:rsidRPr="006354AE">
        <w:rPr>
          <w:sz w:val="20"/>
          <w:szCs w:val="20"/>
          <w:lang w:val="el-GR" w:eastAsia="ar-SA"/>
        </w:rPr>
        <w:t>Χρόνος ισχύος προσφοράς: Έως την 30η/11/2025 (δώδεκα – 12 – μήνες από την επομένης της καταληκτικής ημερομηνίας για την υποβολή)</w:t>
      </w:r>
    </w:p>
    <w:p w14:paraId="258E4271" w14:textId="77777777" w:rsidR="006354AE" w:rsidRPr="006354AE" w:rsidRDefault="006354AE" w:rsidP="006354AE">
      <w:pPr>
        <w:spacing w:before="57" w:after="57"/>
        <w:rPr>
          <w:sz w:val="20"/>
          <w:szCs w:val="20"/>
          <w:lang w:val="el-GR" w:eastAsia="ar-SA"/>
        </w:rPr>
      </w:pPr>
      <w:r w:rsidRPr="006354AE">
        <w:rPr>
          <w:sz w:val="20"/>
          <w:szCs w:val="20"/>
          <w:lang w:val="el-GR" w:eastAsia="ar-SA"/>
        </w:rPr>
        <w:t>Ημερομηνία ……/…../…..</w:t>
      </w:r>
    </w:p>
    <w:p w14:paraId="5D97B494" w14:textId="77777777" w:rsidR="006354AE" w:rsidRPr="006354AE" w:rsidRDefault="006354AE" w:rsidP="006354AE">
      <w:pPr>
        <w:spacing w:before="57" w:after="57"/>
        <w:rPr>
          <w:sz w:val="20"/>
          <w:szCs w:val="20"/>
          <w:lang w:val="el-GR" w:eastAsia="ar-SA"/>
        </w:rPr>
      </w:pPr>
      <w:r w:rsidRPr="006354AE">
        <w:rPr>
          <w:sz w:val="20"/>
          <w:szCs w:val="20"/>
          <w:lang w:val="el-GR" w:eastAsia="ar-SA"/>
        </w:rPr>
        <w:t xml:space="preserve">Ψηφιακή Υπογραφή </w:t>
      </w:r>
      <w:proofErr w:type="spellStart"/>
      <w:r w:rsidRPr="006354AE">
        <w:rPr>
          <w:sz w:val="20"/>
          <w:szCs w:val="20"/>
          <w:lang w:val="el-GR" w:eastAsia="ar-SA"/>
        </w:rPr>
        <w:t>νομίμου</w:t>
      </w:r>
      <w:proofErr w:type="spellEnd"/>
      <w:r w:rsidRPr="006354AE">
        <w:rPr>
          <w:sz w:val="20"/>
          <w:szCs w:val="20"/>
          <w:lang w:val="el-GR" w:eastAsia="ar-SA"/>
        </w:rPr>
        <w:t xml:space="preserve"> εκπροσώπου</w:t>
      </w:r>
    </w:p>
    <w:p w14:paraId="24C45F17" w14:textId="1BE298E9" w:rsidR="006820DC" w:rsidRPr="00ED441A" w:rsidRDefault="006820DC" w:rsidP="006354AE">
      <w:pPr>
        <w:rPr>
          <w:sz w:val="20"/>
          <w:szCs w:val="20"/>
          <w:lang w:val="el-GR" w:eastAsia="ar-SA"/>
        </w:rPr>
      </w:pPr>
    </w:p>
    <w:sectPr w:rsidR="006820DC" w:rsidRPr="00ED441A" w:rsidSect="00515248">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756" w14:textId="50BE2C53" w:rsidR="000D17B3" w:rsidRPr="00342849" w:rsidRDefault="00342849" w:rsidP="00342849">
    <w:pPr>
      <w:pStyle w:val="a4"/>
    </w:pPr>
    <w:r w:rsidRPr="00342849">
      <w:rPr>
        <w:noProof/>
        <w:sz w:val="20"/>
        <w:szCs w:val="20"/>
      </w:rPr>
      <w:drawing>
        <wp:inline distT="0" distB="0" distL="0" distR="0" wp14:anchorId="4C87DB09" wp14:editId="1BA0712C">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33B77"/>
    <w:rsid w:val="000D17B3"/>
    <w:rsid w:val="001278BD"/>
    <w:rsid w:val="00181CA8"/>
    <w:rsid w:val="00185C90"/>
    <w:rsid w:val="001C6F38"/>
    <w:rsid w:val="001E1B6A"/>
    <w:rsid w:val="00206ED4"/>
    <w:rsid w:val="00251F8C"/>
    <w:rsid w:val="002A5019"/>
    <w:rsid w:val="002B7736"/>
    <w:rsid w:val="0031632B"/>
    <w:rsid w:val="00342849"/>
    <w:rsid w:val="003920C0"/>
    <w:rsid w:val="003967B9"/>
    <w:rsid w:val="003B273F"/>
    <w:rsid w:val="003C78FB"/>
    <w:rsid w:val="003D38E2"/>
    <w:rsid w:val="003D67D6"/>
    <w:rsid w:val="003E4EC1"/>
    <w:rsid w:val="004023CC"/>
    <w:rsid w:val="00486DE0"/>
    <w:rsid w:val="004915DC"/>
    <w:rsid w:val="00511293"/>
    <w:rsid w:val="00515248"/>
    <w:rsid w:val="00554156"/>
    <w:rsid w:val="00556D20"/>
    <w:rsid w:val="005769A6"/>
    <w:rsid w:val="005D0BE1"/>
    <w:rsid w:val="005D18BB"/>
    <w:rsid w:val="006259C5"/>
    <w:rsid w:val="006354AE"/>
    <w:rsid w:val="00636EEF"/>
    <w:rsid w:val="006419B4"/>
    <w:rsid w:val="006808EE"/>
    <w:rsid w:val="006820DC"/>
    <w:rsid w:val="00705CA6"/>
    <w:rsid w:val="0072040E"/>
    <w:rsid w:val="007278BC"/>
    <w:rsid w:val="00740ECF"/>
    <w:rsid w:val="007428F1"/>
    <w:rsid w:val="007462D7"/>
    <w:rsid w:val="00784B25"/>
    <w:rsid w:val="007A2EEC"/>
    <w:rsid w:val="0080110D"/>
    <w:rsid w:val="00801AB1"/>
    <w:rsid w:val="0082582F"/>
    <w:rsid w:val="00855C17"/>
    <w:rsid w:val="008720DE"/>
    <w:rsid w:val="0087650F"/>
    <w:rsid w:val="008B36BE"/>
    <w:rsid w:val="008B5FC5"/>
    <w:rsid w:val="008C3EFF"/>
    <w:rsid w:val="008F4A01"/>
    <w:rsid w:val="00921479"/>
    <w:rsid w:val="0092372E"/>
    <w:rsid w:val="0093624D"/>
    <w:rsid w:val="00946CBE"/>
    <w:rsid w:val="009506F5"/>
    <w:rsid w:val="00983F6D"/>
    <w:rsid w:val="00992EFD"/>
    <w:rsid w:val="00995997"/>
    <w:rsid w:val="009F3408"/>
    <w:rsid w:val="009F5540"/>
    <w:rsid w:val="00A26521"/>
    <w:rsid w:val="00A94EA2"/>
    <w:rsid w:val="00AC0FD3"/>
    <w:rsid w:val="00AD37CB"/>
    <w:rsid w:val="00AD5970"/>
    <w:rsid w:val="00B05824"/>
    <w:rsid w:val="00B353E8"/>
    <w:rsid w:val="00B462C8"/>
    <w:rsid w:val="00B5270B"/>
    <w:rsid w:val="00B760A7"/>
    <w:rsid w:val="00BB407E"/>
    <w:rsid w:val="00C10C00"/>
    <w:rsid w:val="00C563C1"/>
    <w:rsid w:val="00C71E4B"/>
    <w:rsid w:val="00C775B4"/>
    <w:rsid w:val="00C9541A"/>
    <w:rsid w:val="00CB3A2E"/>
    <w:rsid w:val="00CC3E3C"/>
    <w:rsid w:val="00CC5420"/>
    <w:rsid w:val="00D0240F"/>
    <w:rsid w:val="00D21457"/>
    <w:rsid w:val="00D30C6E"/>
    <w:rsid w:val="00D86E12"/>
    <w:rsid w:val="00DA79D7"/>
    <w:rsid w:val="00DE67C6"/>
    <w:rsid w:val="00DF4CF0"/>
    <w:rsid w:val="00E02D46"/>
    <w:rsid w:val="00E60BDC"/>
    <w:rsid w:val="00EA438F"/>
    <w:rsid w:val="00EA6E98"/>
    <w:rsid w:val="00ED441A"/>
    <w:rsid w:val="00EE5573"/>
    <w:rsid w:val="00F20C4E"/>
    <w:rsid w:val="00F6253E"/>
    <w:rsid w:val="00F66100"/>
    <w:rsid w:val="00F8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00C-B2CE-4DEF-B7C3-A20DF72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826</Words>
  <Characters>4465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Andriani Spantidaki</cp:lastModifiedBy>
  <cp:revision>61</cp:revision>
  <dcterms:created xsi:type="dcterms:W3CDTF">2022-05-03T05:30:00Z</dcterms:created>
  <dcterms:modified xsi:type="dcterms:W3CDTF">2024-10-25T05:49:00Z</dcterms:modified>
</cp:coreProperties>
</file>